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ascii="Times New Roman" w:hAnsi="黑体" w:eastAsia="黑体" w:cs="Times New Roman"/>
          <w:sz w:val="44"/>
          <w:szCs w:val="44"/>
        </w:rPr>
        <w:t>化学安全技术说明书</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产品名称：</w:t>
      </w:r>
      <w:r>
        <w:rPr>
          <w:rFonts w:hint="eastAsia" w:ascii="Times New Roman" w:hAnsi="Times New Roman" w:eastAsia="黑体" w:cs="Times New Roman"/>
          <w:sz w:val="24"/>
          <w:szCs w:val="24"/>
          <w:lang w:val="en-US" w:eastAsia="zh-CN"/>
        </w:rPr>
        <w:t>对氟肉桂酸</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按照GB/T16483、GB/T17519编制</w:t>
      </w:r>
    </w:p>
    <w:p>
      <w:pPr>
        <w:rPr>
          <w:rFonts w:ascii="Times New Roman" w:hAnsi="Times New Roman" w:eastAsia="黑体" w:cs="Times New Roman"/>
          <w:sz w:val="24"/>
          <w:szCs w:val="24"/>
        </w:rPr>
      </w:pPr>
      <w:r>
        <w:rPr>
          <w:rFonts w:ascii="Times New Roman" w:hAnsi="Times New Roman" w:eastAsia="黑体" w:cs="Times New Roman"/>
          <w:sz w:val="24"/>
          <w:szCs w:val="24"/>
        </w:rPr>
        <w:t>修订日期：201</w:t>
      </w:r>
      <w:r>
        <w:rPr>
          <w:rFonts w:hint="eastAsia" w:ascii="Times New Roman" w:hAnsi="Times New Roman" w:eastAsia="黑体" w:cs="Times New Roman"/>
          <w:sz w:val="24"/>
          <w:szCs w:val="24"/>
          <w:lang w:val="en-US" w:eastAsia="zh-CN"/>
        </w:rPr>
        <w:t>8</w:t>
      </w:r>
      <w:r>
        <w:rPr>
          <w:rFonts w:ascii="Times New Roman" w:hAnsi="Times New Roman" w:eastAsia="黑体" w:cs="Times New Roman"/>
          <w:sz w:val="24"/>
          <w:szCs w:val="24"/>
        </w:rPr>
        <w:t>年0</w:t>
      </w:r>
      <w:r>
        <w:rPr>
          <w:rFonts w:hint="eastAsia" w:ascii="Times New Roman" w:hAnsi="Times New Roman" w:eastAsia="黑体" w:cs="Times New Roman"/>
          <w:sz w:val="24"/>
          <w:szCs w:val="24"/>
        </w:rPr>
        <w:t>8</w:t>
      </w:r>
      <w:r>
        <w:rPr>
          <w:rFonts w:ascii="Times New Roman" w:hAnsi="Times New Roman" w:eastAsia="黑体" w:cs="Times New Roman"/>
          <w:sz w:val="24"/>
          <w:szCs w:val="24"/>
        </w:rPr>
        <w:t xml:space="preserve">月02日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最初编制日期：201</w:t>
      </w:r>
      <w:r>
        <w:rPr>
          <w:rFonts w:hint="eastAsia" w:ascii="Times New Roman" w:hAnsi="Times New Roman" w:eastAsia="黑体" w:cs="Times New Roman"/>
          <w:sz w:val="24"/>
          <w:szCs w:val="24"/>
          <w:lang w:val="en-US" w:eastAsia="zh-CN"/>
        </w:rPr>
        <w:t>8</w:t>
      </w:r>
      <w:r>
        <w:rPr>
          <w:rFonts w:ascii="Times New Roman" w:hAnsi="Times New Roman" w:eastAsia="黑体" w:cs="Times New Roman"/>
          <w:sz w:val="24"/>
          <w:szCs w:val="24"/>
        </w:rPr>
        <w:t>年</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w:t>
      </w:r>
    </w:p>
    <w:p>
      <w:pPr>
        <w:rPr>
          <w:rFonts w:ascii="Times New Roman" w:hAnsi="Times New Roman" w:eastAsia="黑体" w:cs="Times New Roman"/>
          <w:sz w:val="24"/>
          <w:szCs w:val="24"/>
        </w:rPr>
      </w:pPr>
      <w:r>
        <w:rPr>
          <w:rFonts w:ascii="Times New Roman" w:hAnsi="Times New Roman" w:eastAsia="黑体" w:cs="Times New Roman"/>
          <w:sz w:val="24"/>
          <w:szCs w:val="24"/>
        </w:rPr>
        <mc:AlternateContent>
          <mc:Choice Requires="wps">
            <w:drawing>
              <wp:anchor distT="0" distB="0" distL="114300" distR="114300" simplePos="0" relativeHeight="251701248" behindDoc="0" locked="0" layoutInCell="1" allowOverlap="1">
                <wp:simplePos x="0" y="0"/>
                <wp:positionH relativeFrom="column">
                  <wp:posOffset>-76200</wp:posOffset>
                </wp:positionH>
                <wp:positionV relativeFrom="paragraph">
                  <wp:posOffset>381000</wp:posOffset>
                </wp:positionV>
                <wp:extent cx="5553075" cy="19050"/>
                <wp:effectExtent l="0" t="4445" r="9525" b="5080"/>
                <wp:wrapNone/>
                <wp:docPr id="13" name="自选图形 3"/>
                <wp:cNvGraphicFramePr/>
                <a:graphic xmlns:a="http://schemas.openxmlformats.org/drawingml/2006/main">
                  <a:graphicData uri="http://schemas.microsoft.com/office/word/2010/wordprocessingShape">
                    <wps:wsp>
                      <wps:cNvCnPr/>
                      <wps:spPr>
                        <a:xfrm flipV="1">
                          <a:off x="0" y="0"/>
                          <a:ext cx="55530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6pt;margin-top:30pt;height:1.5pt;width:437.25pt;z-index:251701248;mso-width-relative:page;mso-height-relative:page;" filled="f" stroked="t" coordsize="21600,21600" o:gfxdata="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O/TaHXAAAA&#10;CQEAAA8AAAAAAAAAAQAgAAAAIgAAAGRycy9kb3ducmV2LnhtbFBLAQIUABQAAAAIAIdO4kCJoM9O&#10;5QEAAKQDAAAOAAAAAAAAAAEAIAAAACYBAABkcnMvZTJvRG9jLnhtbFBLBQYAAAAABgAGAFkBAAB9&#10;BQAAAAA=&#10;">
                <v:fill on="f" focussize="0,0"/>
                <v:stroke color="#000000" joinstyle="round"/>
                <v:imagedata o:title=""/>
                <o:lock v:ext="edit" aspectratio="f"/>
              </v:shape>
            </w:pict>
          </mc:Fallback>
        </mc:AlternateContent>
      </w:r>
      <w:r>
        <w:rPr>
          <w:rFonts w:ascii="Times New Roman" w:hAnsi="Times New Roman" w:eastAsia="黑体" w:cs="Times New Roman"/>
          <w:sz w:val="24"/>
          <w:szCs w:val="24"/>
        </w:rPr>
        <w:t>版本：1.0</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ind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第1部分 化学品及企业标识</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化学品中文名：</w:t>
      </w:r>
      <w:r>
        <w:rPr>
          <w:rFonts w:hint="eastAsia" w:asciiTheme="minorEastAsia" w:hAnsiTheme="minorEastAsia" w:eastAsiaTheme="minorEastAsia" w:cstheme="minorEastAsia"/>
          <w:sz w:val="24"/>
          <w:szCs w:val="24"/>
          <w:lang w:val="en-US" w:eastAsia="zh-CN"/>
        </w:rPr>
        <w:t>对氟肉桂酸</w:t>
      </w:r>
    </w:p>
    <w:p>
      <w:pPr>
        <w:spacing w:line="360" w:lineRule="auto"/>
        <w:rPr>
          <w:rFonts w:hint="eastAsia" w:asciiTheme="minorAscii" w:hAnsiTheme="minorEastAsia" w:eastAsiaTheme="minorEastAsia" w:cstheme="minorEastAsia"/>
          <w:sz w:val="24"/>
          <w:szCs w:val="24"/>
        </w:rPr>
      </w:pPr>
      <w:r>
        <w:rPr>
          <w:rFonts w:ascii="Times New Roman" w:hAnsi="Times New Roman" w:eastAsia="黑体" w:cs="Times New Roman"/>
          <w:sz w:val="24"/>
          <w:szCs w:val="24"/>
        </w:rPr>
        <w:t>化学品英文名：</w:t>
      </w:r>
      <w:r>
        <w:rPr>
          <w:rFonts w:hint="eastAsia" w:asciiTheme="minorAscii" w:hAnsiTheme="minorEastAsia" w:eastAsiaTheme="minorEastAsia" w:cstheme="minorEastAsia"/>
          <w:sz w:val="24"/>
          <w:szCs w:val="24"/>
          <w:lang w:val="en-US" w:eastAsia="zh-CN"/>
        </w:rPr>
        <w:t>4-Fluorocinnamic acid</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企业名称：</w:t>
      </w:r>
      <w:r>
        <w:rPr>
          <w:rFonts w:ascii="Times New Roman" w:cs="Times New Roman" w:hAnsiTheme="minorEastAsia"/>
          <w:sz w:val="24"/>
          <w:szCs w:val="24"/>
        </w:rPr>
        <w:t>武汉能迈科实业有限公司</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企业地址：</w:t>
      </w:r>
      <w:r>
        <w:rPr>
          <w:rFonts w:ascii="Times New Roman" w:cs="Times New Roman" w:hAnsiTheme="minorEastAsia"/>
          <w:sz w:val="24"/>
          <w:szCs w:val="24"/>
        </w:rPr>
        <w:t>武汉市江岸区塔子湖东路</w:t>
      </w:r>
      <w:r>
        <w:rPr>
          <w:rFonts w:ascii="Times New Roman" w:hAnsi="Times New Roman" w:eastAsia="黑体" w:cs="Times New Roman"/>
          <w:sz w:val="24"/>
          <w:szCs w:val="24"/>
        </w:rPr>
        <w:t>18</w:t>
      </w:r>
      <w:r>
        <w:rPr>
          <w:rFonts w:ascii="Times New Roman" w:cs="Times New Roman" w:hAnsiTheme="minorEastAsia"/>
          <w:sz w:val="24"/>
          <w:szCs w:val="24"/>
        </w:rPr>
        <w:t>号</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联系电话：027-83916065</w:t>
      </w:r>
    </w:p>
    <w:p>
      <w:pPr>
        <w:pStyle w:val="7"/>
        <w:spacing w:before="5"/>
        <w:rPr>
          <w:rFonts w:ascii="Arial"/>
          <w:sz w:val="19"/>
        </w:rPr>
      </w:pPr>
    </w:p>
    <w:p>
      <w:pPr>
        <w:spacing w:before="60"/>
        <w:ind w:left="114" w:right="0" w:firstLine="0"/>
        <w:jc w:val="center"/>
        <w:rPr>
          <w:sz w:val="21"/>
        </w:rPr>
      </w:pPr>
      <w:r>
        <w:rPr>
          <w:rFonts w:ascii="Times New Roman" w:hAnsi="Times New Roman" w:eastAsia="黑体" w:cs="Times New Roman"/>
          <w:sz w:val="32"/>
          <w:szCs w:val="32"/>
        </w:rPr>
        <w:t>第 2 部分：危险性概述</w:t>
      </w:r>
    </w:p>
    <w:p>
      <w:pPr>
        <w:spacing w:before="66" w:line="360" w:lineRule="auto"/>
        <w:ind w:right="0"/>
        <w:jc w:val="left"/>
        <w:rPr>
          <w:rFonts w:hint="eastAsia" w:ascii="Microsoft JhengHei" w:eastAsia="Microsoft JhengHei"/>
          <w:b/>
          <w:sz w:val="24"/>
          <w:szCs w:val="24"/>
        </w:rPr>
      </w:pPr>
      <w:r>
        <w:rPr>
          <w:rFonts w:ascii="Arial" w:eastAsia="Arial"/>
          <w:b/>
          <w:sz w:val="24"/>
          <w:szCs w:val="24"/>
        </w:rPr>
        <w:t>GHS</w:t>
      </w:r>
      <w:r>
        <w:rPr>
          <w:rFonts w:hint="eastAsia" w:ascii="Microsoft JhengHei" w:eastAsia="Microsoft JhengHei"/>
          <w:b/>
          <w:sz w:val="24"/>
          <w:szCs w:val="24"/>
        </w:rPr>
        <w:t>危险性类别</w:t>
      </w:r>
    </w:p>
    <w:p>
      <w:pPr>
        <w:spacing w:before="66" w:line="360" w:lineRule="auto"/>
        <w:ind w:right="0"/>
        <w:jc w:val="left"/>
        <w:rPr>
          <w:sz w:val="24"/>
          <w:szCs w:val="24"/>
        </w:rPr>
      </w:pPr>
      <w:r>
        <w:rPr>
          <w:sz w:val="24"/>
          <w:szCs w:val="24"/>
        </w:rPr>
        <w:t>非危险物质或混合物。</w:t>
      </w:r>
    </w:p>
    <w:p>
      <w:pPr>
        <w:spacing w:before="0" w:line="360" w:lineRule="auto"/>
        <w:ind w:right="0"/>
        <w:jc w:val="left"/>
        <w:rPr>
          <w:rFonts w:hint="eastAsia" w:ascii="Microsoft JhengHei" w:eastAsia="Microsoft JhengHei"/>
          <w:b/>
          <w:sz w:val="24"/>
          <w:szCs w:val="24"/>
        </w:rPr>
      </w:pPr>
      <w:r>
        <w:rPr>
          <w:rFonts w:ascii="Arial" w:eastAsia="Arial"/>
          <w:b/>
          <w:sz w:val="24"/>
          <w:szCs w:val="24"/>
        </w:rPr>
        <w:t xml:space="preserve">GHS </w:t>
      </w:r>
      <w:r>
        <w:rPr>
          <w:rFonts w:hint="eastAsia" w:ascii="Microsoft JhengHei" w:eastAsia="Microsoft JhengHei"/>
          <w:b/>
          <w:sz w:val="24"/>
          <w:szCs w:val="24"/>
        </w:rPr>
        <w:t>标签要素，包括防范说明</w:t>
      </w:r>
    </w:p>
    <w:p>
      <w:pPr>
        <w:pStyle w:val="7"/>
        <w:spacing w:before="147" w:line="360" w:lineRule="auto"/>
        <w:rPr>
          <w:sz w:val="24"/>
          <w:szCs w:val="24"/>
        </w:rPr>
      </w:pPr>
      <w:r>
        <w:rPr>
          <w:sz w:val="24"/>
          <w:szCs w:val="24"/>
        </w:rPr>
        <w:drawing>
          <wp:anchor distT="0" distB="0" distL="0" distR="0" simplePos="0" relativeHeight="251662336" behindDoc="0" locked="0" layoutInCell="1" allowOverlap="1">
            <wp:simplePos x="0" y="0"/>
            <wp:positionH relativeFrom="page">
              <wp:posOffset>2260600</wp:posOffset>
            </wp:positionH>
            <wp:positionV relativeFrom="paragraph">
              <wp:posOffset>67945</wp:posOffset>
            </wp:positionV>
            <wp:extent cx="315595" cy="315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15806" cy="315806"/>
                    </a:xfrm>
                    <a:prstGeom prst="rect">
                      <a:avLst/>
                    </a:prstGeom>
                  </pic:spPr>
                </pic:pic>
              </a:graphicData>
            </a:graphic>
          </wp:anchor>
        </w:drawing>
      </w:r>
      <w:r>
        <w:rPr>
          <w:sz w:val="24"/>
          <w:szCs w:val="24"/>
        </w:rPr>
        <w:t>象形图</w:t>
      </w:r>
    </w:p>
    <w:p>
      <w:pPr>
        <w:pStyle w:val="4"/>
        <w:spacing w:before="95" w:line="360" w:lineRule="auto"/>
        <w:ind w:left="0" w:leftChars="0" w:firstLine="0" w:firstLineChars="0"/>
        <w:rPr>
          <w:sz w:val="24"/>
          <w:szCs w:val="24"/>
        </w:rPr>
      </w:pPr>
      <w:r>
        <w:rPr>
          <w:sz w:val="24"/>
          <w:szCs w:val="24"/>
        </w:rPr>
        <w:t>物理和化学危险</w:t>
      </w:r>
    </w:p>
    <w:p>
      <w:pPr>
        <w:pStyle w:val="7"/>
        <w:spacing w:line="360" w:lineRule="auto"/>
        <w:rPr>
          <w:sz w:val="24"/>
          <w:szCs w:val="24"/>
        </w:rPr>
      </w:pPr>
      <w:r>
        <w:rPr>
          <w:sz w:val="24"/>
          <w:szCs w:val="24"/>
        </w:rPr>
        <w:t>目前掌握信息，没有物理或化学的危险性。</w:t>
      </w:r>
    </w:p>
    <w:p>
      <w:pPr>
        <w:pStyle w:val="4"/>
        <w:spacing w:before="0" w:line="360" w:lineRule="auto"/>
        <w:ind w:left="0" w:leftChars="0" w:firstLine="0" w:firstLineChars="0"/>
        <w:rPr>
          <w:sz w:val="24"/>
          <w:szCs w:val="24"/>
        </w:rPr>
      </w:pPr>
      <w:r>
        <w:rPr>
          <w:sz w:val="24"/>
          <w:szCs w:val="24"/>
        </w:rPr>
        <w:t>健康危害</w:t>
      </w:r>
    </w:p>
    <w:p>
      <w:pPr>
        <w:pStyle w:val="7"/>
        <w:spacing w:line="360" w:lineRule="auto"/>
        <w:rPr>
          <w:sz w:val="24"/>
          <w:szCs w:val="24"/>
        </w:rPr>
      </w:pPr>
      <w:r>
        <w:rPr>
          <w:sz w:val="24"/>
          <w:szCs w:val="24"/>
        </w:rPr>
        <w:t>目前掌握信息，没有健康危害。</w:t>
      </w:r>
    </w:p>
    <w:p>
      <w:pPr>
        <w:pStyle w:val="4"/>
        <w:spacing w:before="1" w:line="360" w:lineRule="auto"/>
        <w:ind w:left="0" w:leftChars="0" w:firstLine="0" w:firstLineChars="0"/>
        <w:rPr>
          <w:sz w:val="24"/>
          <w:szCs w:val="24"/>
        </w:rPr>
      </w:pPr>
      <w:r>
        <w:rPr>
          <w:sz w:val="24"/>
          <w:szCs w:val="24"/>
        </w:rPr>
        <w:t>环境危害</w:t>
      </w:r>
    </w:p>
    <w:p>
      <w:pPr>
        <w:pStyle w:val="7"/>
        <w:spacing w:line="360" w:lineRule="auto"/>
        <w:rPr>
          <w:sz w:val="24"/>
          <w:szCs w:val="24"/>
        </w:rPr>
      </w:pPr>
      <w:r>
        <w:rPr>
          <w:sz w:val="24"/>
          <w:szCs w:val="24"/>
        </w:rPr>
        <w:t>目前掌握信息，没有环境的危害。</w:t>
      </w:r>
    </w:p>
    <w:p>
      <w:pPr>
        <w:pStyle w:val="4"/>
        <w:spacing w:before="0" w:line="360" w:lineRule="auto"/>
        <w:ind w:left="0" w:leftChars="0" w:firstLine="0" w:firstLineChars="0"/>
        <w:rPr>
          <w:sz w:val="24"/>
          <w:szCs w:val="24"/>
        </w:rPr>
      </w:pPr>
      <w:r>
        <w:rPr>
          <w:sz w:val="24"/>
          <w:szCs w:val="24"/>
        </w:rPr>
        <w:t>其它危害物</w:t>
      </w:r>
    </w:p>
    <w:p>
      <w:pPr>
        <w:spacing w:before="137" w:line="360" w:lineRule="auto"/>
        <w:ind w:right="0"/>
        <w:jc w:val="left"/>
        <w:rPr>
          <w:sz w:val="24"/>
          <w:szCs w:val="24"/>
        </w:rPr>
      </w:pPr>
      <w:r>
        <w:rPr>
          <w:rFonts w:ascii="Arial" w:eastAsia="Arial"/>
          <w:sz w:val="24"/>
          <w:szCs w:val="24"/>
        </w:rPr>
        <w:t xml:space="preserve">- </w:t>
      </w:r>
      <w:r>
        <w:rPr>
          <w:sz w:val="24"/>
          <w:szCs w:val="24"/>
        </w:rPr>
        <w:t>无</w:t>
      </w:r>
    </w:p>
    <w:p>
      <w:pPr>
        <w:pStyle w:val="7"/>
        <w:rPr>
          <w:sz w:val="24"/>
          <w:szCs w:val="24"/>
        </w:rPr>
      </w:pPr>
    </w:p>
    <w:p>
      <w:pPr>
        <w:pStyle w:val="7"/>
        <w:spacing w:before="3"/>
        <w:rPr>
          <w:sz w:val="12"/>
        </w:rPr>
      </w:pPr>
    </w:p>
    <w:p>
      <w:pPr>
        <w:spacing w:before="0"/>
        <w:ind w:left="114" w:right="0" w:firstLine="0"/>
        <w:jc w:val="center"/>
        <w:rPr>
          <w:sz w:val="21"/>
        </w:rPr>
      </w:pPr>
      <w:r>
        <w:rPr>
          <w:rFonts w:ascii="Times New Roman" w:hAnsi="Times New Roman" w:eastAsia="黑体" w:cs="Times New Roman"/>
          <w:sz w:val="32"/>
          <w:szCs w:val="32"/>
        </w:rPr>
        <w:t>第 3 部分：成分/组成信息</w:t>
      </w:r>
    </w:p>
    <w:p>
      <w:pPr>
        <w:spacing w:before="137" w:line="360" w:lineRule="auto"/>
        <w:ind w:right="0"/>
        <w:jc w:val="lef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物质</w:t>
      </w:r>
    </w:p>
    <w:p>
      <w:pPr>
        <w:spacing w:before="137" w:line="360" w:lineRule="auto"/>
        <w:ind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中文名称：</w:t>
      </w:r>
      <w:r>
        <w:rPr>
          <w:rFonts w:hint="eastAsia" w:asciiTheme="minorEastAsia" w:hAnsiTheme="minorEastAsia" w:eastAsiaTheme="minorEastAsia" w:cstheme="minorEastAsia"/>
          <w:b w:val="0"/>
          <w:bCs w:val="0"/>
          <w:sz w:val="24"/>
          <w:szCs w:val="24"/>
        </w:rPr>
        <w:t>对氟肉桂酸</w:t>
      </w:r>
    </w:p>
    <w:p>
      <w:pPr>
        <w:spacing w:before="137" w:line="360" w:lineRule="auto"/>
        <w:ind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化学别名</w:t>
      </w:r>
      <w:r>
        <w:rPr>
          <w:rFonts w:hint="eastAsia" w:asciiTheme="minorEastAsia" w:hAnsiTheme="minorEastAsia" w:eastAsiaTheme="minorEastAsia" w:cstheme="minorEastAsia"/>
          <w:b w:val="0"/>
          <w:bCs w:val="0"/>
          <w:sz w:val="24"/>
          <w:szCs w:val="24"/>
        </w:rPr>
        <w:t>：4-氟肉桂酸,3-(4-氟苯基)丙烯酸</w:t>
      </w:r>
    </w:p>
    <w:p>
      <w:pPr>
        <w:pStyle w:val="5"/>
        <w:spacing w:before="63" w:line="360" w:lineRule="auto"/>
        <w:ind w:left="0" w:leftChars="0" w:firstLine="0" w:firstLineChars="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CAS 号</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459-32-5</w:t>
      </w:r>
    </w:p>
    <w:p>
      <w:pPr>
        <w:spacing w:before="69" w:line="360" w:lineRule="auto"/>
        <w:ind w:right="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w w:val="90"/>
          <w:sz w:val="24"/>
          <w:szCs w:val="24"/>
        </w:rPr>
        <w:t>EC number</w:t>
      </w:r>
      <w:r>
        <w:rPr>
          <w:rFonts w:hint="eastAsia" w:asciiTheme="minorEastAsia" w:hAnsiTheme="minorEastAsia" w:eastAsiaTheme="minorEastAsia" w:cstheme="minorEastAsia"/>
          <w:b w:val="0"/>
          <w:bCs w:val="0"/>
          <w:w w:val="90"/>
          <w:sz w:val="24"/>
          <w:szCs w:val="24"/>
          <w:lang w:eastAsia="zh-CN"/>
        </w:rPr>
        <w:t>：</w:t>
      </w:r>
      <w:r>
        <w:rPr>
          <w:rFonts w:hint="eastAsia" w:asciiTheme="minorEastAsia" w:hAnsiTheme="minorEastAsia" w:eastAsiaTheme="minorEastAsia" w:cstheme="minorEastAsia"/>
          <w:b w:val="0"/>
          <w:bCs w:val="0"/>
          <w:sz w:val="24"/>
          <w:szCs w:val="24"/>
        </w:rPr>
        <w:t>207-288-9</w:t>
      </w:r>
    </w:p>
    <w:p>
      <w:pPr>
        <w:pStyle w:val="7"/>
        <w:spacing w:before="85" w:line="360" w:lineRule="auto"/>
        <w:ind w:right="32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分子式</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pacing w:val="-3"/>
          <w:sz w:val="24"/>
          <w:szCs w:val="24"/>
        </w:rPr>
        <w:t>C9H7FO2</w:t>
      </w:r>
    </w:p>
    <w:p>
      <w:pPr>
        <w:pStyle w:val="4"/>
        <w:ind w:left="0" w:leftChars="0" w:firstLine="0" w:firstLineChars="0"/>
        <w:rPr>
          <w:rFonts w:hint="eastAsia" w:asciiTheme="minorEastAsia" w:hAnsiTheme="minorEastAsia" w:eastAsiaTheme="minorEastAsia" w:cstheme="minorEastAsia"/>
          <w:b w:val="0"/>
          <w:bCs w:val="0"/>
          <w:sz w:val="24"/>
          <w:szCs w:val="24"/>
        </w:rPr>
        <w:sectPr>
          <w:headerReference r:id="rId3" w:type="default"/>
          <w:footerReference r:id="rId4" w:type="default"/>
          <w:type w:val="continuous"/>
          <w:pgSz w:w="11900" w:h="16840"/>
          <w:pgMar w:top="1440" w:right="1800" w:bottom="1440" w:left="1800" w:header="720" w:footer="720" w:gutter="0"/>
        </w:sectPr>
      </w:pPr>
      <w:r>
        <w:rPr>
          <w:rFonts w:hint="eastAsia" w:asciiTheme="minorEastAsia" w:hAnsiTheme="minorEastAsia" w:eastAsiaTheme="minorEastAsia" w:cstheme="minorEastAsia"/>
          <w:b w:val="0"/>
          <w:bCs w:val="0"/>
          <w:sz w:val="24"/>
          <w:szCs w:val="24"/>
        </w:rPr>
        <w:t>分子量</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：166.15</w:t>
      </w:r>
    </w:p>
    <w:p>
      <w:pPr>
        <w:spacing w:before="69"/>
        <w:ind w:right="0"/>
        <w:jc w:val="left"/>
        <w:rPr>
          <w:sz w:val="14"/>
        </w:rPr>
      </w:pPr>
    </w:p>
    <w:p>
      <w:pPr>
        <w:spacing w:after="0"/>
        <w:jc w:val="left"/>
        <w:rPr>
          <w:sz w:val="14"/>
        </w:rPr>
        <w:sectPr>
          <w:type w:val="continuous"/>
          <w:pgSz w:w="11900" w:h="16840"/>
          <w:pgMar w:top="940" w:right="800" w:bottom="800" w:left="660" w:header="720" w:footer="720" w:gutter="0"/>
          <w:cols w:equalWidth="0" w:num="2">
            <w:col w:w="713" w:space="2072"/>
            <w:col w:w="7655"/>
          </w:cols>
        </w:sectPr>
      </w:pPr>
    </w:p>
    <w:p>
      <w:pPr>
        <w:pStyle w:val="7"/>
        <w:spacing w:before="5"/>
        <w:rPr>
          <w:rFonts w:ascii="Arial"/>
          <w:sz w:val="19"/>
        </w:rPr>
      </w:pPr>
    </w:p>
    <w:p>
      <w:pPr>
        <w:spacing w:before="0"/>
        <w:ind w:right="0"/>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 4 部分：急救措施</w:t>
      </w:r>
    </w:p>
    <w:p>
      <w:pPr>
        <w:spacing w:before="66" w:line="360" w:lineRule="auto"/>
        <w:ind w:right="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必要的急救措施描述</w:t>
      </w:r>
    </w:p>
    <w:p>
      <w:pPr>
        <w:pStyle w:val="6"/>
        <w:spacing w:before="10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吸入</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 xml:space="preserve">如果吸入,请将患者移到新鲜空气处。 </w:t>
      </w:r>
      <w:r>
        <w:rPr>
          <w:rFonts w:hint="eastAsia" w:asciiTheme="minorEastAsia" w:hAnsiTheme="minorEastAsia" w:eastAsiaTheme="minorEastAsia" w:cstheme="minorEastAsia"/>
          <w:sz w:val="24"/>
          <w:szCs w:val="24"/>
        </w:rPr>
        <w:t>呼吸停止，进行人工呼吸。</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皮肤接触</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用肥皂和大量的水冲洗。</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眼睛接触</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谨慎起见用水冲洗眼睛。</w:t>
      </w:r>
    </w:p>
    <w:p>
      <w:pPr>
        <w:pStyle w:val="7"/>
        <w:spacing w:before="85" w:line="360" w:lineRule="auto"/>
        <w:ind w:righ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食入</w:t>
      </w:r>
    </w:p>
    <w:p>
      <w:pPr>
        <w:pStyle w:val="7"/>
        <w:spacing w:before="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切勿给失去知觉者喂食任何东西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用水漱口。</w:t>
      </w:r>
    </w:p>
    <w:p>
      <w:pPr>
        <w:pStyle w:val="7"/>
        <w:spacing w:before="7"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最重要的症状和健康影响</w:t>
      </w:r>
    </w:p>
    <w:p>
      <w:pPr>
        <w:pStyle w:val="7"/>
        <w:spacing w:before="13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最重要的已知症状及作用已在标签（参见章节2.2）和/或章节11中介绍</w:t>
      </w:r>
    </w:p>
    <w:p>
      <w:pPr>
        <w:pStyle w:val="4"/>
        <w:spacing w:before="136"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及时的医疗处理和所需的特殊处理的说明和指示</w:t>
      </w:r>
    </w:p>
    <w:p>
      <w:pPr>
        <w:pStyle w:val="7"/>
      </w:pPr>
      <w:r>
        <w:rPr>
          <w:rFonts w:hint="eastAsia" w:asciiTheme="minorEastAsia" w:hAnsiTheme="minorEastAsia" w:eastAsiaTheme="minorEastAsia" w:cstheme="minorEastAsia"/>
          <w:sz w:val="24"/>
          <w:szCs w:val="24"/>
        </w:rPr>
        <w:t>无数据资料</w:t>
      </w:r>
    </w:p>
    <w:p>
      <w:pPr>
        <w:pStyle w:val="7"/>
        <w:spacing w:before="3"/>
      </w:pPr>
    </w:p>
    <w:p>
      <w:pPr>
        <w:pStyle w:val="2"/>
        <w:rPr>
          <w:rFonts w:hint="eastAsia" w:ascii="Times New Roman" w:hAnsi="Times New Roman" w:eastAsia="黑体" w:cs="Times New Roman"/>
          <w:sz w:val="32"/>
          <w:szCs w:val="32"/>
          <w:lang w:val="en-US" w:eastAsia="zh-CN" w:bidi="zh-CN"/>
        </w:rPr>
      </w:pPr>
    </w:p>
    <w:p>
      <w:pPr>
        <w:pStyle w:val="2"/>
        <w:rPr>
          <w:rFonts w:hint="eastAsia" w:ascii="Times New Roman" w:hAnsi="Times New Roman" w:eastAsia="黑体" w:cs="Times New Roman"/>
          <w:sz w:val="32"/>
          <w:szCs w:val="32"/>
          <w:lang w:val="en-US" w:eastAsia="zh-CN" w:bidi="zh-CN"/>
        </w:rPr>
      </w:pPr>
    </w:p>
    <w:p>
      <w:pPr>
        <w:pStyle w:val="2"/>
        <w:rPr>
          <w:rFonts w:hint="eastAsia" w:ascii="Times New Roman" w:hAnsi="Times New Roman" w:eastAsia="黑体" w:cs="Times New Roman"/>
          <w:sz w:val="32"/>
          <w:szCs w:val="32"/>
          <w:lang w:val="en-US" w:eastAsia="zh-CN" w:bidi="zh-CN"/>
        </w:rPr>
      </w:pPr>
    </w:p>
    <w:p>
      <w:pPr>
        <w:pStyle w:val="2"/>
        <w:spacing w:line="360" w:lineRule="auto"/>
        <w:jc w:val="center"/>
        <w:rPr>
          <w:rFonts w:hint="eastAsia" w:ascii="Times New Roman" w:hAnsi="Times New Roman" w:eastAsia="黑体" w:cs="Times New Roman"/>
          <w:sz w:val="32"/>
          <w:szCs w:val="32"/>
          <w:lang w:val="en-US" w:eastAsia="zh-CN" w:bidi="zh-CN"/>
        </w:rPr>
      </w:pPr>
      <w:r>
        <w:rPr>
          <w:rFonts w:hint="eastAsia" w:ascii="Times New Roman" w:hAnsi="Times New Roman" w:eastAsia="黑体" w:cs="Times New Roman"/>
          <w:sz w:val="32"/>
          <w:szCs w:val="32"/>
          <w:lang w:val="en-US" w:eastAsia="zh-CN" w:bidi="zh-CN"/>
        </w:rPr>
        <w:t>第 5 部分：消防措施</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灭火介质</w:t>
      </w:r>
    </w:p>
    <w:p>
      <w:pPr>
        <w:pStyle w:val="6"/>
        <w:spacing w:before="101"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灭火方法及灭火剂</w:t>
      </w:r>
    </w:p>
    <w:p>
      <w:pPr>
        <w:pStyle w:val="7"/>
        <w:spacing w:before="47" w:line="36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用水雾，耐醇泡沫，干粉或二氧化碳灭火。</w:t>
      </w:r>
    </w:p>
    <w:p>
      <w:pPr>
        <w:pStyle w:val="4"/>
        <w:spacing w:before="1"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源于此物质或混合物的特别的危害</w:t>
      </w:r>
    </w:p>
    <w:p>
      <w:pPr>
        <w:spacing w:before="0"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灭火注意事项及保护措施</w:t>
      </w:r>
    </w:p>
    <w:p>
      <w:pPr>
        <w:pStyle w:val="7"/>
        <w:spacing w:line="360" w:lineRule="auto"/>
        <w:ind w:left="114"/>
        <w:rPr>
          <w:sz w:val="21"/>
          <w:szCs w:val="21"/>
        </w:rPr>
      </w:pPr>
      <w:r>
        <w:rPr>
          <w:rFonts w:hint="eastAsia" w:asciiTheme="minorEastAsia" w:hAnsiTheme="minorEastAsia" w:eastAsiaTheme="minorEastAsia" w:cstheme="minorEastAsia"/>
          <w:sz w:val="21"/>
          <w:szCs w:val="21"/>
        </w:rPr>
        <w:t>如有必要，佩戴自给式呼吸器进行消防作业。</w:t>
      </w:r>
    </w:p>
    <w:p>
      <w:pPr>
        <w:pStyle w:val="7"/>
        <w:spacing w:before="4"/>
        <w:rPr>
          <w:sz w:val="13"/>
        </w:rPr>
      </w:pPr>
    </w:p>
    <w:p>
      <w:pPr>
        <w:spacing w:before="0"/>
        <w:ind w:left="114" w:right="0" w:firstLine="0"/>
        <w:jc w:val="left"/>
        <w:rPr>
          <w:rFonts w:ascii="Arial"/>
          <w:b/>
          <w:sz w:val="19"/>
        </w:rPr>
      </w:pPr>
      <w:r>
        <w:rPr>
          <w:rFonts w:ascii="Arial"/>
          <w:b/>
          <w:sz w:val="19"/>
        </w:rPr>
        <w:t>NFPA 704</w:t>
      </w:r>
    </w:p>
    <w:p>
      <w:pPr>
        <w:pStyle w:val="7"/>
        <w:spacing w:before="6"/>
        <w:rPr>
          <w:rFonts w:ascii="Arial"/>
          <w:b/>
          <w:sz w:val="9"/>
        </w:rPr>
      </w:pPr>
      <w:r>
        <mc:AlternateContent>
          <mc:Choice Requires="wpg">
            <w:drawing>
              <wp:anchor distT="0" distB="0" distL="0" distR="0" simplePos="0" relativeHeight="251668480" behindDoc="1" locked="0" layoutInCell="1" allowOverlap="1">
                <wp:simplePos x="0" y="0"/>
                <wp:positionH relativeFrom="page">
                  <wp:posOffset>491490</wp:posOffset>
                </wp:positionH>
                <wp:positionV relativeFrom="paragraph">
                  <wp:posOffset>93980</wp:posOffset>
                </wp:positionV>
                <wp:extent cx="1137285" cy="1137285"/>
                <wp:effectExtent l="635" t="635" r="5080" b="5080"/>
                <wp:wrapTopAndBottom/>
                <wp:docPr id="12" name="组合 8"/>
                <wp:cNvGraphicFramePr/>
                <a:graphic xmlns:a="http://schemas.openxmlformats.org/drawingml/2006/main">
                  <a:graphicData uri="http://schemas.microsoft.com/office/word/2010/wordprocessingGroup">
                    <wpg:wgp>
                      <wpg:cNvGrpSpPr/>
                      <wpg:grpSpPr>
                        <a:xfrm>
                          <a:off x="0" y="0"/>
                          <a:ext cx="1137285" cy="1137285"/>
                          <a:chOff x="775" y="149"/>
                          <a:chExt cx="1791" cy="1791"/>
                        </a:xfrm>
                      </wpg:grpSpPr>
                      <pic:pic xmlns:pic="http://schemas.openxmlformats.org/drawingml/2006/picture">
                        <pic:nvPicPr>
                          <pic:cNvPr id="8" name="图片 9"/>
                          <pic:cNvPicPr>
                            <a:picLocks noChangeAspect="1"/>
                          </pic:cNvPicPr>
                        </pic:nvPicPr>
                        <pic:blipFill>
                          <a:blip r:embed="rId7"/>
                          <a:stretch>
                            <a:fillRect/>
                          </a:stretch>
                        </pic:blipFill>
                        <pic:spPr>
                          <a:xfrm>
                            <a:off x="774" y="148"/>
                            <a:ext cx="1791" cy="1791"/>
                          </a:xfrm>
                          <a:prstGeom prst="rect">
                            <a:avLst/>
                          </a:prstGeom>
                          <a:noFill/>
                          <a:ln>
                            <a:noFill/>
                          </a:ln>
                        </pic:spPr>
                      </pic:pic>
                      <wps:wsp>
                        <wps:cNvPr id="9" name="文本框 10"/>
                        <wps:cNvSpPr txBox="1"/>
                        <wps:spPr>
                          <a:xfrm>
                            <a:off x="1620" y="503"/>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0</w:t>
                              </w:r>
                            </w:p>
                          </w:txbxContent>
                        </wps:txbx>
                        <wps:bodyPr lIns="0" tIns="0" rIns="0" bIns="0" upright="1"/>
                      </wps:wsp>
                      <wps:wsp>
                        <wps:cNvPr id="10" name="文本框 11"/>
                        <wps:cNvSpPr txBox="1"/>
                        <wps:spPr>
                          <a:xfrm>
                            <a:off x="1172" y="951"/>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2</w:t>
                              </w:r>
                            </w:p>
                          </w:txbxContent>
                        </wps:txbx>
                        <wps:bodyPr lIns="0" tIns="0" rIns="0" bIns="0" upright="1"/>
                      </wps:wsp>
                      <wps:wsp>
                        <wps:cNvPr id="11" name="文本框 12"/>
                        <wps:cNvSpPr txBox="1"/>
                        <wps:spPr>
                          <a:xfrm>
                            <a:off x="2068" y="951"/>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0</w:t>
                              </w:r>
                            </w:p>
                          </w:txbxContent>
                        </wps:txbx>
                        <wps:bodyPr lIns="0" tIns="0" rIns="0" bIns="0" upright="1"/>
                      </wps:wsp>
                    </wpg:wgp>
                  </a:graphicData>
                </a:graphic>
              </wp:anchor>
            </w:drawing>
          </mc:Choice>
          <mc:Fallback>
            <w:pict>
              <v:group id="组合 8" o:spid="_x0000_s1026" o:spt="203" style="position:absolute;left:0pt;margin-left:38.7pt;margin-top:7.4pt;height:89.55pt;width:89.55pt;mso-position-horizontal-relative:page;mso-wrap-distance-bottom:0pt;mso-wrap-distance-top:0pt;z-index:-251648000;mso-width-relative:page;mso-height-relative:page;" coordorigin="775,149" coordsize="1791,1791" o:gfxdata="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">
                <o:lock v:ext="edit" aspectratio="f"/>
                <v:shape id="图片 9" o:spid="_x0000_s1026" o:spt="75" alt="" type="#_x0000_t75" style="position:absolute;left:774;top:148;height:1791;width:1791;" filled="f" o:preferrelative="t" stroked="f" coordsize="21600,21600" o:gfxdata="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vRo7sAAADa&#10;AAAADwAAAAAAAAABACAAAAAiAAAAZHJzL2Rvd25yZXYueG1sUEsBAhQAFAAAAAgAh07iQDMvBZ47&#10;AAAAOQAAABAAAAAAAAAAAQAgAAAACgEAAGRycy9zaGFwZXhtbC54bWxQSwUGAAAAAAYABgBbAQAA&#10;tAMAAAAA&#10;">
                  <v:fill on="f" focussize="0,0"/>
                  <v:stroke on="f"/>
                  <v:imagedata r:id="rId7" o:title=""/>
                  <o:lock v:ext="edit" aspectratio="t"/>
                </v:shape>
                <v:shape id="文本框 10" o:spid="_x0000_s1026" o:spt="202" type="#_x0000_t202" style="position:absolute;left:1620;top:503;height:209;width:124;"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0</w:t>
                        </w:r>
                      </w:p>
                    </w:txbxContent>
                  </v:textbox>
                </v:shape>
                <v:shape id="文本框 11" o:spid="_x0000_s1026" o:spt="202" type="#_x0000_t202" style="position:absolute;left:1172;top:951;height:209;width:124;"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2</w:t>
                        </w:r>
                      </w:p>
                    </w:txbxContent>
                  </v:textbox>
                </v:shape>
                <v:shape id="文本框 12" o:spid="_x0000_s1026" o:spt="202" type="#_x0000_t202" style="position:absolute;left:2068;top:951;height:209;width:124;"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0</w:t>
                        </w:r>
                      </w:p>
                    </w:txbxContent>
                  </v:textbox>
                </v:shape>
                <w10:wrap type="topAndBottom"/>
              </v:group>
            </w:pict>
          </mc:Fallback>
        </mc:AlternateContent>
      </w:r>
      <w:r>
        <mc:AlternateContent>
          <mc:Choice Requires="wps">
            <w:drawing>
              <wp:anchor distT="0" distB="0" distL="0" distR="0" simplePos="0" relativeHeight="251658240" behindDoc="1" locked="0" layoutInCell="1" allowOverlap="1">
                <wp:simplePos x="0" y="0"/>
                <wp:positionH relativeFrom="page">
                  <wp:posOffset>1957070</wp:posOffset>
                </wp:positionH>
                <wp:positionV relativeFrom="paragraph">
                  <wp:posOffset>179705</wp:posOffset>
                </wp:positionV>
                <wp:extent cx="4712335" cy="915670"/>
                <wp:effectExtent l="0" t="0" r="0" b="0"/>
                <wp:wrapTopAndBottom/>
                <wp:docPr id="6" name="文本框 13"/>
                <wp:cNvGraphicFramePr/>
                <a:graphic xmlns:a="http://schemas.openxmlformats.org/drawingml/2006/main">
                  <a:graphicData uri="http://schemas.microsoft.com/office/word/2010/wordprocessingShape">
                    <wps:wsp>
                      <wps:cNvSpPr txBox="1"/>
                      <wps:spPr>
                        <a:xfrm>
                          <a:off x="0" y="0"/>
                          <a:ext cx="4712335" cy="915670"/>
                        </a:xfrm>
                        <a:prstGeom prst="rect">
                          <a:avLst/>
                        </a:prstGeom>
                        <a:noFill/>
                        <a:ln>
                          <a:noFill/>
                        </a:ln>
                      </wps:spPr>
                      <wps:txbx>
                        <w:txbxContent>
                          <w:tbl>
                            <w:tblPr>
                              <w:tblStyle w:val="9"/>
                              <w:tblW w:w="741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4"/>
                              <w:gridCol w:w="327"/>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1094" w:type="dxa"/>
                                  <w:tcBorders>
                                    <w:bottom w:val="dotted" w:color="878787" w:sz="4" w:space="0"/>
                                  </w:tcBorders>
                                </w:tcPr>
                                <w:p>
                                  <w:pPr>
                                    <w:pStyle w:val="13"/>
                                    <w:spacing w:line="163" w:lineRule="exact"/>
                                    <w:ind w:left="59"/>
                                    <w:rPr>
                                      <w:sz w:val="14"/>
                                    </w:rPr>
                                  </w:pPr>
                                  <w:r>
                                    <w:drawing>
                                      <wp:inline distT="0" distB="0" distL="0" distR="0">
                                        <wp:extent cx="75565" cy="7556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8"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健康危害</w:t>
                                  </w:r>
                                </w:p>
                              </w:tc>
                              <w:tc>
                                <w:tcPr>
                                  <w:tcW w:w="327" w:type="dxa"/>
                                  <w:tcBorders>
                                    <w:bottom w:val="dotted" w:color="878787" w:sz="4" w:space="0"/>
                                  </w:tcBorders>
                                </w:tcPr>
                                <w:p>
                                  <w:pPr>
                                    <w:pStyle w:val="13"/>
                                    <w:spacing w:line="157" w:lineRule="exact"/>
                                    <w:ind w:right="86"/>
                                    <w:jc w:val="right"/>
                                    <w:rPr>
                                      <w:rFonts w:ascii="Arial"/>
                                      <w:sz w:val="16"/>
                                    </w:rPr>
                                  </w:pPr>
                                  <w:r>
                                    <w:rPr>
                                      <w:rFonts w:ascii="Arial"/>
                                      <w:w w:val="88"/>
                                      <w:sz w:val="16"/>
                                    </w:rPr>
                                    <w:t>2</w:t>
                                  </w:r>
                                </w:p>
                              </w:tc>
                              <w:tc>
                                <w:tcPr>
                                  <w:tcW w:w="5997" w:type="dxa"/>
                                  <w:tcBorders>
                                    <w:bottom w:val="dotted" w:color="878787" w:sz="4" w:space="0"/>
                                  </w:tcBorders>
                                </w:tcPr>
                                <w:p>
                                  <w:pPr>
                                    <w:pStyle w:val="13"/>
                                    <w:spacing w:line="163" w:lineRule="exact"/>
                                    <w:ind w:left="90"/>
                                    <w:rPr>
                                      <w:sz w:val="14"/>
                                    </w:rPr>
                                  </w:pPr>
                                  <w:r>
                                    <w:rPr>
                                      <w:sz w:val="14"/>
                                    </w:rPr>
                                    <w:t>高浓度或持续性暴露可能导致暂时失去行为能力或可能造成持续性伤害。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8"/>
                                    <w:ind w:left="59"/>
                                    <w:rPr>
                                      <w:sz w:val="14"/>
                                    </w:rPr>
                                  </w:pPr>
                                  <w:r>
                                    <w:drawing>
                                      <wp:inline distT="0" distB="0" distL="0" distR="0">
                                        <wp:extent cx="75565" cy="7556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9"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可燃性</w:t>
                                  </w:r>
                                </w:p>
                              </w:tc>
                              <w:tc>
                                <w:tcPr>
                                  <w:tcW w:w="327" w:type="dxa"/>
                                  <w:tcBorders>
                                    <w:top w:val="dotted" w:color="878787" w:sz="4" w:space="0"/>
                                    <w:bottom w:val="dotted" w:color="878787" w:sz="4" w:space="0"/>
                                  </w:tcBorders>
                                </w:tcPr>
                                <w:p>
                                  <w:pPr>
                                    <w:pStyle w:val="13"/>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13"/>
                                    <w:spacing w:before="98"/>
                                    <w:ind w:left="90"/>
                                    <w:rPr>
                                      <w:sz w:val="14"/>
                                    </w:rPr>
                                  </w:pPr>
                                  <w:r>
                                    <w:rPr>
                                      <w:sz w:val="14"/>
                                    </w:rPr>
                                    <w:t>不会燃烧。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9"/>
                                    <w:ind w:left="59"/>
                                    <w:rPr>
                                      <w:sz w:val="14"/>
                                    </w:rPr>
                                  </w:pPr>
                                  <w:r>
                                    <w:drawing>
                                      <wp:inline distT="0" distB="0" distL="0" distR="0">
                                        <wp:extent cx="75565" cy="7620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0" cstate="print"/>
                                                <a:stretch>
                                                  <a:fillRect/>
                                                </a:stretch>
                                              </pic:blipFill>
                                              <pic:spPr>
                                                <a:xfrm>
                                                  <a:off x="0" y="0"/>
                                                  <a:ext cx="76199" cy="7620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反应活性</w:t>
                                  </w:r>
                                </w:p>
                              </w:tc>
                              <w:tc>
                                <w:tcPr>
                                  <w:tcW w:w="327" w:type="dxa"/>
                                  <w:tcBorders>
                                    <w:top w:val="dotted" w:color="878787" w:sz="4" w:space="0"/>
                                    <w:bottom w:val="dotted" w:color="878787" w:sz="4" w:space="0"/>
                                  </w:tcBorders>
                                </w:tcPr>
                                <w:p>
                                  <w:pPr>
                                    <w:pStyle w:val="13"/>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13"/>
                                    <w:spacing w:before="98"/>
                                    <w:ind w:left="90"/>
                                    <w:rPr>
                                      <w:sz w:val="14"/>
                                    </w:rPr>
                                  </w:pPr>
                                  <w:r>
                                    <w:rPr>
                                      <w:sz w:val="14"/>
                                    </w:rPr>
                                    <w:t>通常情况下稳定，即使暴露于明火中也不反应，并且不与水反应。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8"/>
                                    <w:ind w:left="377"/>
                                    <w:rPr>
                                      <w:sz w:val="14"/>
                                    </w:rPr>
                                  </w:pPr>
                                  <w:r>
                                    <w:rPr>
                                      <w:sz w:val="14"/>
                                    </w:rPr>
                                    <w:t>特殊危害</w:t>
                                  </w:r>
                                </w:p>
                              </w:tc>
                              <w:tc>
                                <w:tcPr>
                                  <w:tcW w:w="327" w:type="dxa"/>
                                  <w:tcBorders>
                                    <w:top w:val="dotted" w:color="878787" w:sz="4" w:space="0"/>
                                    <w:bottom w:val="dotted" w:color="878787" w:sz="4" w:space="0"/>
                                  </w:tcBorders>
                                </w:tcPr>
                                <w:p>
                                  <w:pPr>
                                    <w:pStyle w:val="13"/>
                                    <w:rPr>
                                      <w:rFonts w:ascii="Times New Roman"/>
                                      <w:sz w:val="14"/>
                                    </w:rPr>
                                  </w:pPr>
                                </w:p>
                              </w:tc>
                              <w:tc>
                                <w:tcPr>
                                  <w:tcW w:w="5997" w:type="dxa"/>
                                  <w:tcBorders>
                                    <w:top w:val="dotted" w:color="878787" w:sz="4" w:space="0"/>
                                    <w:bottom w:val="dotted" w:color="878787" w:sz="4" w:space="0"/>
                                  </w:tcBorders>
                                </w:tcPr>
                                <w:p>
                                  <w:pPr>
                                    <w:pStyle w:val="13"/>
                                    <w:rPr>
                                      <w:rFonts w:ascii="Times New Roman"/>
                                      <w:sz w:val="14"/>
                                    </w:rPr>
                                  </w:pPr>
                                </w:p>
                              </w:tc>
                            </w:tr>
                          </w:tbl>
                          <w:p>
                            <w:pPr>
                              <w:pStyle w:val="7"/>
                            </w:pPr>
                          </w:p>
                        </w:txbxContent>
                      </wps:txbx>
                      <wps:bodyPr lIns="0" tIns="0" rIns="0" bIns="0" upright="1"/>
                    </wps:wsp>
                  </a:graphicData>
                </a:graphic>
              </wp:anchor>
            </w:drawing>
          </mc:Choice>
          <mc:Fallback>
            <w:pict>
              <v:shape id="文本框 13" o:spid="_x0000_s1026" o:spt="202" type="#_x0000_t202" style="position:absolute;left:0pt;margin-left:154.1pt;margin-top:14.15pt;height:72.1pt;width:371.05pt;mso-position-horizontal-relative:page;mso-wrap-distance-bottom:0pt;mso-wrap-distance-top:0pt;z-index:-251658240;mso-width-relative:page;mso-height-relative:page;" filled="f" stroked="f" coordsize="21600,21600" o:gfxdata="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yfgY2QAAAAsBAAAPAAAA&#10;AAAAAAEAIAAAACIAAABkcnMvZG93bnJldi54bWxQSwECFAAUAAAACACHTuJAjxjSHaIBAAAlAwAA&#10;DgAAAAAAAAABACAAAAAoAQAAZHJzL2Uyb0RvYy54bWxQSwUGAAAAAAYABgBZAQAAPAUAAAAA&#10;">
                <v:fill on="f" focussize="0,0"/>
                <v:stroke on="f"/>
                <v:imagedata o:title=""/>
                <o:lock v:ext="edit" aspectratio="f"/>
                <v:textbox inset="0mm,0mm,0mm,0mm">
                  <w:txbxContent>
                    <w:tbl>
                      <w:tblPr>
                        <w:tblStyle w:val="9"/>
                        <w:tblW w:w="741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4"/>
                        <w:gridCol w:w="327"/>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1094" w:type="dxa"/>
                            <w:tcBorders>
                              <w:bottom w:val="dotted" w:color="878787" w:sz="4" w:space="0"/>
                            </w:tcBorders>
                          </w:tcPr>
                          <w:p>
                            <w:pPr>
                              <w:pStyle w:val="13"/>
                              <w:spacing w:line="163" w:lineRule="exact"/>
                              <w:ind w:left="59"/>
                              <w:rPr>
                                <w:sz w:val="14"/>
                              </w:rPr>
                            </w:pPr>
                            <w:r>
                              <w:drawing>
                                <wp:inline distT="0" distB="0" distL="0" distR="0">
                                  <wp:extent cx="75565" cy="7556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8"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健康危害</w:t>
                            </w:r>
                          </w:p>
                        </w:tc>
                        <w:tc>
                          <w:tcPr>
                            <w:tcW w:w="327" w:type="dxa"/>
                            <w:tcBorders>
                              <w:bottom w:val="dotted" w:color="878787" w:sz="4" w:space="0"/>
                            </w:tcBorders>
                          </w:tcPr>
                          <w:p>
                            <w:pPr>
                              <w:pStyle w:val="13"/>
                              <w:spacing w:line="157" w:lineRule="exact"/>
                              <w:ind w:right="86"/>
                              <w:jc w:val="right"/>
                              <w:rPr>
                                <w:rFonts w:ascii="Arial"/>
                                <w:sz w:val="16"/>
                              </w:rPr>
                            </w:pPr>
                            <w:r>
                              <w:rPr>
                                <w:rFonts w:ascii="Arial"/>
                                <w:w w:val="88"/>
                                <w:sz w:val="16"/>
                              </w:rPr>
                              <w:t>2</w:t>
                            </w:r>
                          </w:p>
                        </w:tc>
                        <w:tc>
                          <w:tcPr>
                            <w:tcW w:w="5997" w:type="dxa"/>
                            <w:tcBorders>
                              <w:bottom w:val="dotted" w:color="878787" w:sz="4" w:space="0"/>
                            </w:tcBorders>
                          </w:tcPr>
                          <w:p>
                            <w:pPr>
                              <w:pStyle w:val="13"/>
                              <w:spacing w:line="163" w:lineRule="exact"/>
                              <w:ind w:left="90"/>
                              <w:rPr>
                                <w:sz w:val="14"/>
                              </w:rPr>
                            </w:pPr>
                            <w:r>
                              <w:rPr>
                                <w:sz w:val="14"/>
                              </w:rPr>
                              <w:t>高浓度或持续性暴露可能导致暂时失去行为能力或可能造成持续性伤害。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8"/>
                              <w:ind w:left="59"/>
                              <w:rPr>
                                <w:sz w:val="14"/>
                              </w:rPr>
                            </w:pPr>
                            <w:r>
                              <w:drawing>
                                <wp:inline distT="0" distB="0" distL="0" distR="0">
                                  <wp:extent cx="75565" cy="7556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9"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可燃性</w:t>
                            </w:r>
                          </w:p>
                        </w:tc>
                        <w:tc>
                          <w:tcPr>
                            <w:tcW w:w="327" w:type="dxa"/>
                            <w:tcBorders>
                              <w:top w:val="dotted" w:color="878787" w:sz="4" w:space="0"/>
                              <w:bottom w:val="dotted" w:color="878787" w:sz="4" w:space="0"/>
                            </w:tcBorders>
                          </w:tcPr>
                          <w:p>
                            <w:pPr>
                              <w:pStyle w:val="13"/>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13"/>
                              <w:spacing w:before="98"/>
                              <w:ind w:left="90"/>
                              <w:rPr>
                                <w:sz w:val="14"/>
                              </w:rPr>
                            </w:pPr>
                            <w:r>
                              <w:rPr>
                                <w:sz w:val="14"/>
                              </w:rPr>
                              <w:t>不会燃烧。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9"/>
                              <w:ind w:left="59"/>
                              <w:rPr>
                                <w:sz w:val="14"/>
                              </w:rPr>
                            </w:pPr>
                            <w:r>
                              <w:drawing>
                                <wp:inline distT="0" distB="0" distL="0" distR="0">
                                  <wp:extent cx="75565" cy="7620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0" cstate="print"/>
                                          <a:stretch>
                                            <a:fillRect/>
                                          </a:stretch>
                                        </pic:blipFill>
                                        <pic:spPr>
                                          <a:xfrm>
                                            <a:off x="0" y="0"/>
                                            <a:ext cx="76199" cy="7620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反应活性</w:t>
                            </w:r>
                          </w:p>
                        </w:tc>
                        <w:tc>
                          <w:tcPr>
                            <w:tcW w:w="327" w:type="dxa"/>
                            <w:tcBorders>
                              <w:top w:val="dotted" w:color="878787" w:sz="4" w:space="0"/>
                              <w:bottom w:val="dotted" w:color="878787" w:sz="4" w:space="0"/>
                            </w:tcBorders>
                          </w:tcPr>
                          <w:p>
                            <w:pPr>
                              <w:pStyle w:val="13"/>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13"/>
                              <w:spacing w:before="98"/>
                              <w:ind w:left="90"/>
                              <w:rPr>
                                <w:sz w:val="14"/>
                              </w:rPr>
                            </w:pPr>
                            <w:r>
                              <w:rPr>
                                <w:sz w:val="14"/>
                              </w:rPr>
                              <w:t>通常情况下稳定，即使暴露于明火中也不反应，并且不与水反应。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13"/>
                              <w:spacing w:before="98"/>
                              <w:ind w:left="377"/>
                              <w:rPr>
                                <w:sz w:val="14"/>
                              </w:rPr>
                            </w:pPr>
                            <w:r>
                              <w:rPr>
                                <w:sz w:val="14"/>
                              </w:rPr>
                              <w:t>特殊危害</w:t>
                            </w:r>
                          </w:p>
                        </w:tc>
                        <w:tc>
                          <w:tcPr>
                            <w:tcW w:w="327" w:type="dxa"/>
                            <w:tcBorders>
                              <w:top w:val="dotted" w:color="878787" w:sz="4" w:space="0"/>
                              <w:bottom w:val="dotted" w:color="878787" w:sz="4" w:space="0"/>
                            </w:tcBorders>
                          </w:tcPr>
                          <w:p>
                            <w:pPr>
                              <w:pStyle w:val="13"/>
                              <w:rPr>
                                <w:rFonts w:ascii="Times New Roman"/>
                                <w:sz w:val="14"/>
                              </w:rPr>
                            </w:pPr>
                          </w:p>
                        </w:tc>
                        <w:tc>
                          <w:tcPr>
                            <w:tcW w:w="5997" w:type="dxa"/>
                            <w:tcBorders>
                              <w:top w:val="dotted" w:color="878787" w:sz="4" w:space="0"/>
                              <w:bottom w:val="dotted" w:color="878787" w:sz="4" w:space="0"/>
                            </w:tcBorders>
                          </w:tcPr>
                          <w:p>
                            <w:pPr>
                              <w:pStyle w:val="13"/>
                              <w:rPr>
                                <w:rFonts w:ascii="Times New Roman"/>
                                <w:sz w:val="14"/>
                              </w:rPr>
                            </w:pPr>
                          </w:p>
                        </w:tc>
                      </w:tr>
                    </w:tbl>
                    <w:p>
                      <w:pPr>
                        <w:pStyle w:val="7"/>
                      </w:pPr>
                    </w:p>
                  </w:txbxContent>
                </v:textbox>
                <w10:wrap type="topAndBottom"/>
              </v:shape>
            </w:pict>
          </mc:Fallback>
        </mc:AlternateContent>
      </w:r>
    </w:p>
    <w:p>
      <w:pPr>
        <w:pStyle w:val="7"/>
        <w:spacing w:before="5"/>
        <w:rPr>
          <w:rFonts w:ascii="Arial"/>
          <w:b/>
          <w:sz w:val="25"/>
        </w:rPr>
      </w:pPr>
    </w:p>
    <w:p>
      <w:pPr>
        <w:spacing w:before="0"/>
        <w:ind w:left="114" w:right="0" w:firstLine="0"/>
        <w:jc w:val="center"/>
        <w:rPr>
          <w:rFonts w:hint="eastAsia" w:asciiTheme="minorEastAsia" w:hAnsiTheme="minorEastAsia" w:eastAsiaTheme="minorEastAsia" w:cstheme="minorEastAsia"/>
          <w:sz w:val="24"/>
          <w:szCs w:val="24"/>
        </w:rPr>
      </w:pPr>
      <w:r>
        <w:rPr>
          <w:rFonts w:hint="eastAsia" w:ascii="Times New Roman" w:hAnsi="Times New Roman" w:eastAsia="黑体" w:cs="Times New Roman"/>
          <w:sz w:val="32"/>
          <w:szCs w:val="32"/>
          <w:lang w:val="en-US" w:eastAsia="zh-CN" w:bidi="zh-CN"/>
        </w:rPr>
        <mc:AlternateContent>
          <mc:Choice Requires="wps">
            <w:drawing>
              <wp:anchor distT="0" distB="0" distL="114300" distR="114300" simplePos="0" relativeHeight="251144192" behindDoc="1" locked="0" layoutInCell="1" allowOverlap="1">
                <wp:simplePos x="0" y="0"/>
                <wp:positionH relativeFrom="page">
                  <wp:posOffset>1995170</wp:posOffset>
                </wp:positionH>
                <wp:positionV relativeFrom="paragraph">
                  <wp:posOffset>-507365</wp:posOffset>
                </wp:positionV>
                <wp:extent cx="76200" cy="76200"/>
                <wp:effectExtent l="0" t="0" r="0" b="0"/>
                <wp:wrapNone/>
                <wp:docPr id="4" name="任意多边形 15"/>
                <wp:cNvGraphicFramePr/>
                <a:graphic xmlns:a="http://schemas.openxmlformats.org/drawingml/2006/main">
                  <a:graphicData uri="http://schemas.microsoft.com/office/word/2010/wordprocessingShape">
                    <wps:wsp>
                      <wps:cNvSpPr/>
                      <wps:spPr>
                        <a:xfrm>
                          <a:off x="0" y="0"/>
                          <a:ext cx="76200" cy="76200"/>
                        </a:xfrm>
                        <a:custGeom>
                          <a:avLst/>
                          <a:gdLst/>
                          <a:ahLst/>
                          <a:cxnLst/>
                          <a:pathLst>
                            <a:path w="120" h="120">
                              <a:moveTo>
                                <a:pt x="120" y="0"/>
                              </a:moveTo>
                              <a:lnTo>
                                <a:pt x="110" y="0"/>
                              </a:lnTo>
                              <a:lnTo>
                                <a:pt x="110" y="10"/>
                              </a:lnTo>
                              <a:lnTo>
                                <a:pt x="110" y="109"/>
                              </a:lnTo>
                              <a:lnTo>
                                <a:pt x="10" y="109"/>
                              </a:lnTo>
                              <a:lnTo>
                                <a:pt x="10" y="10"/>
                              </a:lnTo>
                              <a:lnTo>
                                <a:pt x="110" y="10"/>
                              </a:lnTo>
                              <a:lnTo>
                                <a:pt x="110" y="0"/>
                              </a:lnTo>
                              <a:lnTo>
                                <a:pt x="10" y="0"/>
                              </a:lnTo>
                              <a:lnTo>
                                <a:pt x="0" y="0"/>
                              </a:lnTo>
                              <a:lnTo>
                                <a:pt x="0" y="10"/>
                              </a:lnTo>
                              <a:lnTo>
                                <a:pt x="0" y="109"/>
                              </a:lnTo>
                              <a:lnTo>
                                <a:pt x="0" y="119"/>
                              </a:lnTo>
                              <a:lnTo>
                                <a:pt x="10" y="119"/>
                              </a:lnTo>
                              <a:lnTo>
                                <a:pt x="110" y="119"/>
                              </a:lnTo>
                              <a:lnTo>
                                <a:pt x="120" y="119"/>
                              </a:lnTo>
                              <a:lnTo>
                                <a:pt x="120" y="109"/>
                              </a:lnTo>
                              <a:lnTo>
                                <a:pt x="120" y="10"/>
                              </a:lnTo>
                              <a:lnTo>
                                <a:pt x="120" y="0"/>
                              </a:lnTo>
                            </a:path>
                          </a:pathLst>
                        </a:custGeom>
                        <a:solidFill>
                          <a:srgbClr val="333333"/>
                        </a:solidFill>
                        <a:ln>
                          <a:noFill/>
                        </a:ln>
                      </wps:spPr>
                      <wps:bodyPr upright="1"/>
                    </wps:wsp>
                  </a:graphicData>
                </a:graphic>
              </wp:anchor>
            </w:drawing>
          </mc:Choice>
          <mc:Fallback>
            <w:pict>
              <v:shape id="任意多边形 15" o:spid="_x0000_s1026" o:spt="100" style="position:absolute;left:0pt;margin-left:157.1pt;margin-top:-39.95pt;height:6pt;width:6pt;mso-position-horizontal-relative:page;z-index:-252172288;mso-width-relative:page;mso-height-relative:page;" fillcolor="#333333" filled="t" stroked="f" coordsize="120,120" o:gfxdata="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cx&#10;G1HZAAAACwEAAA8AAAAAAAAAAQAgAAAAIgAAAGRycy9kb3ducmV2LnhtbFBLAQIUABQAAAAIAIdO&#10;4kDFs50mIgIAAEIGAAAOAAAAAAAAAAEAIAAAACgBAABkcnMvZTJvRG9jLnhtbFBLBQYAAAAABgAG&#10;AFkBAAC8BQAAAAA=&#10;" path="m120,0l110,0,110,10,110,109,10,109,10,10,110,10,110,0,10,0,0,0,0,10,0,109,0,119,10,119,110,119,120,119,120,109,120,10,120,0e">
                <v:fill on="t" focussize="0,0"/>
                <v:stroke on="f"/>
                <v:imagedata o:title=""/>
                <o:lock v:ext="edit" aspectratio="f"/>
              </v:shape>
            </w:pict>
          </mc:Fallback>
        </mc:AlternateContent>
      </w:r>
      <w:r>
        <w:rPr>
          <w:rFonts w:hint="eastAsia" w:ascii="Times New Roman" w:hAnsi="Times New Roman" w:eastAsia="黑体" w:cs="Times New Roman"/>
          <w:sz w:val="32"/>
          <w:szCs w:val="32"/>
          <w:lang w:val="en-US" w:eastAsia="zh-CN" w:bidi="zh-CN"/>
        </w:rPr>
        <w:t>第 6 部分：泄露应急处理</w:t>
      </w:r>
    </w:p>
    <w:p>
      <w:pPr>
        <w:pStyle w:val="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人员防护措施、防护装备和应急处置程序</w:t>
      </w:r>
    </w:p>
    <w:p>
      <w:pPr>
        <w:pStyle w:val="7"/>
        <w:spacing w:before="13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避免粉尘生成。 避免吸入蒸气、气雾或气体。有关个人防护,请看第8部分。</w:t>
      </w:r>
    </w:p>
    <w:p>
      <w:pPr>
        <w:pStyle w:val="4"/>
        <w:spacing w:before="135"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环境保护措施</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无特别的环境预防要求。</w:t>
      </w:r>
    </w:p>
    <w:p>
      <w:pPr>
        <w:pStyle w:val="4"/>
        <w:spacing w:before="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泄漏化学品的收容、清除方法及所使用的处置材料</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扫掉和铲掉。 放入合适的封闭的容器中待处理。</w:t>
      </w:r>
    </w:p>
    <w:p>
      <w:pPr>
        <w:pStyle w:val="4"/>
        <w:spacing w:before="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参考其他部分</w:t>
      </w:r>
    </w:p>
    <w:p>
      <w:pPr>
        <w:pStyle w:val="7"/>
        <w:spacing w:before="13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丢弃处理请参阅第13节。</w:t>
      </w:r>
    </w:p>
    <w:p>
      <w:pPr>
        <w:pStyle w:val="2"/>
        <w:ind w:left="0" w:leftChars="0" w:firstLine="0" w:firstLineChars="0"/>
        <w:jc w:val="center"/>
      </w:pPr>
      <w:r>
        <w:rPr>
          <w:rFonts w:hint="eastAsia" w:ascii="Times New Roman" w:hAnsi="Times New Roman" w:eastAsia="黑体" w:cs="Times New Roman"/>
          <w:sz w:val="32"/>
          <w:szCs w:val="32"/>
          <w:lang w:val="en-US" w:eastAsia="zh-CN" w:bidi="zh-CN"/>
        </w:rPr>
        <w:t>第 7 部分：操作处置与储存</w:t>
      </w:r>
    </w:p>
    <w:p>
      <w:pPr>
        <w:pStyle w:val="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安全操作的注意事项</w:t>
      </w:r>
    </w:p>
    <w:p>
      <w:pPr>
        <w:pStyle w:val="7"/>
        <w:spacing w:before="13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在有粉尘生成的地方,提供合适的排风设备。有关预防措施，请参见章节2.2。</w:t>
      </w:r>
    </w:p>
    <w:p>
      <w:pPr>
        <w:pStyle w:val="4"/>
        <w:spacing w:before="135"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安全储存的条件,包括任何不兼容性</w:t>
      </w:r>
    </w:p>
    <w:p>
      <w:pPr>
        <w:pStyle w:val="7"/>
        <w:spacing w:before="137" w:line="360" w:lineRule="auto"/>
        <w:rPr>
          <w:rFonts w:hint="eastAsia" w:asciiTheme="minorEastAsia" w:hAnsiTheme="minorEastAsia" w:eastAsiaTheme="minorEastAsia" w:cstheme="minorEastAsia"/>
          <w:sz w:val="24"/>
          <w:szCs w:val="24"/>
        </w:rPr>
        <w:sectPr>
          <w:type w:val="continuous"/>
          <w:pgSz w:w="11900" w:h="16840"/>
          <w:pgMar w:top="1440" w:right="1800" w:bottom="1440" w:left="1800" w:header="720" w:footer="720" w:gutter="0"/>
        </w:sectPr>
      </w:pPr>
      <w:r>
        <w:rPr>
          <w:rFonts w:hint="eastAsia" w:asciiTheme="minorEastAsia" w:hAnsiTheme="minorEastAsia" w:eastAsiaTheme="minorEastAsia" w:cstheme="minorEastAsia"/>
          <w:sz w:val="24"/>
          <w:szCs w:val="24"/>
        </w:rPr>
        <w:t>贮存在阴凉处。 使容器保持密闭，储存在干燥通风处。</w:t>
      </w:r>
    </w:p>
    <w:p>
      <w:pPr>
        <w:pStyle w:val="7"/>
      </w:pPr>
    </w:p>
    <w:p>
      <w:pPr>
        <w:pStyle w:val="2"/>
        <w:ind w:left="0" w:leftChars="0" w:firstLine="0" w:firstLineChars="0"/>
        <w:jc w:val="center"/>
      </w:pPr>
      <w:r>
        <w:rPr>
          <w:rFonts w:hint="eastAsia" w:ascii="Times New Roman" w:hAnsi="Times New Roman" w:eastAsia="黑体" w:cs="Times New Roman"/>
          <w:sz w:val="32"/>
          <w:szCs w:val="32"/>
          <w:lang w:val="en-US" w:eastAsia="zh-CN" w:bidi="zh-CN"/>
        </w:rPr>
        <w:t>第 8 部分：接触控制/个体防护</w:t>
      </w:r>
    </w:p>
    <w:p>
      <w:pPr>
        <w:pStyle w:val="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控制参数</w:t>
      </w:r>
    </w:p>
    <w:p>
      <w:pPr>
        <w:pStyle w:val="6"/>
        <w:spacing w:before="101"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危害组成及职业接触限值</w:t>
      </w:r>
    </w:p>
    <w:p>
      <w:pPr>
        <w:pStyle w:val="7"/>
        <w:spacing w:before="47"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没有已知的国家规定的暴露极限。</w:t>
      </w:r>
    </w:p>
    <w:p>
      <w:pPr>
        <w:pStyle w:val="4"/>
        <w:spacing w:before="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暴露控制</w:t>
      </w:r>
    </w:p>
    <w:p>
      <w:pPr>
        <w:pStyle w:val="6"/>
        <w:spacing w:before="100"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适当的技术控制</w:t>
      </w:r>
    </w:p>
    <w:p>
      <w:pPr>
        <w:spacing w:line="36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常规的工业卫生操作。</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个体防护装备</w:t>
      </w:r>
    </w:p>
    <w:p>
      <w:pPr>
        <w:pStyle w:val="6"/>
        <w:spacing w:line="360" w:lineRule="auto"/>
        <w:ind w:left="0" w:leftChars="0" w:firstLine="0" w:firstLineChars="0"/>
        <w:rPr>
          <w:rFonts w:hint="eastAsia" w:asciiTheme="minorEastAsia" w:hAnsiTheme="minorEastAsia" w:eastAsiaTheme="minorEastAsia" w:cstheme="minorEastAsia"/>
          <w:b/>
          <w:bCs/>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眼面防护</w:t>
      </w:r>
    </w:p>
    <w:p>
      <w:pPr>
        <w:spacing w:line="36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请使用经官方标准如NIOSH (美国) 或 EN 166(欧盟) 检测与批准的设备防护眼部。</w:t>
      </w:r>
    </w:p>
    <w:p>
      <w:pPr>
        <w:pStyle w:val="6"/>
        <w:spacing w:line="360" w:lineRule="auto"/>
        <w:ind w:left="0" w:leftChars="0" w:firstLine="0" w:firstLineChars="0"/>
        <w:rPr>
          <w:rFonts w:hint="eastAsia" w:asciiTheme="minorEastAsia" w:hAnsiTheme="minorEastAsia" w:eastAsiaTheme="minorEastAsia" w:cstheme="minorEastAsia"/>
          <w:b/>
          <w:bCs/>
          <w:color w:val="000000" w:themeColor="text1"/>
          <w:sz w:val="18"/>
          <w:szCs w:val="18"/>
        </w:rPr>
      </w:pPr>
      <w:r>
        <w:rPr>
          <w:rFonts w:hint="eastAsia" w:asciiTheme="minorEastAsia" w:hAnsiTheme="minorEastAsia" w:eastAsiaTheme="minorEastAsia" w:cstheme="minorEastAsia"/>
          <w:b/>
          <w:bCs/>
          <w:color w:val="000000" w:themeColor="text1"/>
          <w:sz w:val="18"/>
          <w:szCs w:val="18"/>
        </w:rPr>
        <w:t>皮肤保护</w:t>
      </w:r>
    </w:p>
    <w:p>
      <w:pPr>
        <w:spacing w:line="36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戴手套取手套在使用前必须受检查。请使用合适的方法脱除手套(不要接触手套外部表面),避免任何皮肤部位接触此产品。使用后请将被污染过的手套根据相关法律法规和有效的实验室规章程序谨慎处理。请清洗并吹干双手</w:t>
      </w:r>
    </w:p>
    <w:p>
      <w:pPr>
        <w:spacing w:line="36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所选择的保护手套必须符合EU的89/686/EEC规定和从它衍生出来的EN 376标准。</w:t>
      </w:r>
    </w:p>
    <w:p>
      <w:pPr>
        <w:pStyle w:val="6"/>
        <w:spacing w:line="360" w:lineRule="auto"/>
        <w:ind w:left="0" w:leftChars="0" w:firstLine="0" w:firstLineChars="0"/>
        <w:rPr>
          <w:rFonts w:hint="eastAsia" w:asciiTheme="minorEastAsia" w:hAnsiTheme="minorEastAsia" w:eastAsiaTheme="minorEastAsia" w:cstheme="minorEastAsia"/>
          <w:b/>
          <w:bCs/>
          <w:color w:val="000000" w:themeColor="text1"/>
          <w:sz w:val="18"/>
          <w:szCs w:val="18"/>
        </w:rPr>
      </w:pPr>
      <w:r>
        <w:rPr>
          <w:rFonts w:hint="eastAsia" w:asciiTheme="minorEastAsia" w:hAnsiTheme="minorEastAsia" w:eastAsiaTheme="minorEastAsia" w:cstheme="minorEastAsia"/>
          <w:b/>
          <w:bCs/>
          <w:color w:val="000000" w:themeColor="text1"/>
          <w:sz w:val="18"/>
          <w:szCs w:val="18"/>
        </w:rPr>
        <w:t>身体保护</w:t>
      </w:r>
    </w:p>
    <w:p>
      <w:pPr>
        <w:pStyle w:val="7"/>
        <w:spacing w:line="360" w:lineRule="auto"/>
        <w:rPr>
          <w:b/>
          <w:bCs/>
          <w:sz w:val="14"/>
        </w:rPr>
      </w:pPr>
      <w:r>
        <w:rPr>
          <w:rFonts w:hint="eastAsia" w:asciiTheme="minorEastAsia" w:hAnsiTheme="minorEastAsia" w:eastAsiaTheme="minorEastAsia" w:cstheme="minorEastAsia"/>
          <w:sz w:val="18"/>
          <w:szCs w:val="18"/>
          <w:lang w:val="en-US" w:eastAsia="zh-CN" w:bidi="zh-CN"/>
        </w:rPr>
        <w:t>根据危险物质的类型，浓度和量，以及特定的工作场所选择身体保护措施。防护设备的类型必须根据特定工作场所中的危险物的浓度和数量来选择。</w:t>
      </w:r>
    </w:p>
    <w:p>
      <w:pPr>
        <w:pStyle w:val="6"/>
        <w:spacing w:line="360" w:lineRule="auto"/>
        <w:ind w:left="0" w:leftChars="0" w:firstLine="0" w:firstLineChars="0"/>
        <w:rPr>
          <w:rFonts w:hint="eastAsia" w:asciiTheme="minorEastAsia" w:hAnsiTheme="minorEastAsia" w:eastAsiaTheme="minorEastAsia" w:cstheme="minorEastAsia"/>
          <w:b/>
          <w:bCs/>
          <w:color w:val="000000" w:themeColor="text1"/>
          <w:sz w:val="18"/>
          <w:szCs w:val="18"/>
        </w:rPr>
      </w:pPr>
      <w:r>
        <w:rPr>
          <w:rFonts w:hint="eastAsia" w:asciiTheme="minorEastAsia" w:hAnsiTheme="minorEastAsia" w:eastAsiaTheme="minorEastAsia" w:cstheme="minorEastAsia"/>
          <w:b/>
          <w:bCs/>
          <w:color w:val="000000" w:themeColor="text1"/>
          <w:sz w:val="18"/>
          <w:szCs w:val="18"/>
        </w:rPr>
        <w:t>呼吸系统防护</w:t>
      </w:r>
    </w:p>
    <w:p>
      <w:pPr>
        <w:pStyle w:val="7"/>
        <w:spacing w:line="360" w:lineRule="auto"/>
        <w:rPr>
          <w:rFonts w:hint="eastAsia" w:asciiTheme="minorEastAsia" w:hAnsiTheme="minorEastAsia" w:eastAsiaTheme="minorEastAsia" w:cstheme="minorEastAsia"/>
          <w:b/>
          <w:spacing w:val="8"/>
          <w:sz w:val="14"/>
          <w:lang w:val="en-US" w:eastAsia="zh-CN"/>
        </w:rPr>
      </w:pPr>
      <w:r>
        <w:rPr>
          <w:rFonts w:hint="eastAsia" w:asciiTheme="minorEastAsia" w:hAnsiTheme="minorEastAsia" w:eastAsiaTheme="minorEastAsia" w:cstheme="minorEastAsia"/>
          <w:sz w:val="18"/>
          <w:szCs w:val="18"/>
          <w:lang w:val="en-US" w:eastAsia="zh-CN" w:bidi="zh-CN"/>
        </w:rPr>
        <w:t>不需要保护呼吸。如需防护粉尘损害，请使用N95型（US）或P1型（EN 143)防尘面具。呼吸器使用经过测试并通过政府标准如NIOSH（US）或CEN（EU）的呼吸器和零件。</w:t>
      </w:r>
    </w:p>
    <w:p>
      <w:pPr>
        <w:pStyle w:val="6"/>
        <w:spacing w:line="360" w:lineRule="auto"/>
        <w:ind w:left="0" w:leftChars="0" w:firstLine="0" w:firstLineChars="0"/>
        <w:rPr>
          <w:rFonts w:hint="eastAsia" w:asciiTheme="minorEastAsia" w:hAnsiTheme="minorEastAsia" w:eastAsiaTheme="minorEastAsia" w:cstheme="minorEastAsia"/>
          <w:b/>
          <w:bCs/>
          <w:color w:val="000000" w:themeColor="text1"/>
          <w:sz w:val="18"/>
          <w:szCs w:val="18"/>
        </w:rPr>
      </w:pPr>
      <w:r>
        <w:rPr>
          <w:rFonts w:hint="eastAsia" w:asciiTheme="minorEastAsia" w:hAnsiTheme="minorEastAsia" w:eastAsiaTheme="minorEastAsia" w:cstheme="minorEastAsia"/>
          <w:b/>
          <w:bCs/>
          <w:color w:val="000000" w:themeColor="text1"/>
          <w:sz w:val="18"/>
          <w:szCs w:val="18"/>
        </w:rPr>
        <w:t>环境暴露的控制</w:t>
      </w:r>
    </w:p>
    <w:p>
      <w:pPr>
        <w:spacing w:before="0" w:line="360" w:lineRule="auto"/>
        <w:ind w:right="614"/>
        <w:jc w:val="left"/>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bidi="zh-CN"/>
        </w:rPr>
        <w:t>无特别的环境预防要求。</w:t>
      </w:r>
    </w:p>
    <w:p>
      <w:pPr>
        <w:pStyle w:val="7"/>
        <w:spacing w:line="360" w:lineRule="auto"/>
        <w:rPr>
          <w:rFonts w:hint="eastAsia" w:asciiTheme="minorEastAsia" w:hAnsiTheme="minorEastAsia" w:eastAsiaTheme="minorEastAsia" w:cstheme="minorEastAsia"/>
          <w:sz w:val="24"/>
          <w:szCs w:val="24"/>
        </w:rPr>
      </w:pPr>
    </w:p>
    <w:p>
      <w:pPr>
        <w:pStyle w:val="7"/>
        <w:spacing w:before="3"/>
      </w:pPr>
    </w:p>
    <w:p>
      <w:pPr>
        <w:pStyle w:val="2"/>
        <w:ind w:left="0" w:leftChars="0" w:firstLine="0" w:firstLineChars="0"/>
        <w:jc w:val="center"/>
        <w:rPr>
          <w:rFonts w:hint="eastAsia" w:ascii="Times New Roman" w:hAnsi="Times New Roman" w:eastAsia="黑体" w:cs="Times New Roman"/>
          <w:sz w:val="32"/>
          <w:szCs w:val="32"/>
          <w:lang w:val="en-US" w:eastAsia="zh-CN" w:bidi="zh-CN"/>
        </w:rPr>
      </w:pPr>
      <w:r>
        <w:rPr>
          <w:rFonts w:hint="eastAsia" w:ascii="Times New Roman" w:hAnsi="Times New Roman" w:eastAsia="黑体" w:cs="Times New Roman"/>
          <w:sz w:val="32"/>
          <w:szCs w:val="32"/>
          <w:lang w:val="en-US" w:eastAsia="zh-CN" w:bidi="zh-CN"/>
        </w:rPr>
        <w:t>第 9 部分：理化特性</w:t>
      </w:r>
    </w:p>
    <w:p>
      <w:pPr>
        <w:pStyle w:val="4"/>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基本的理化特性的信息</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外观与性状                   形状：固体</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气味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气味阈值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PH值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熔点/凝固点                  熔点/熔点范围：209-210℃-lit.</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初沸点和沸程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闪点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蒸发速率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易燃性（固体、气体）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蒸气压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蒸气密度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密度/相对密度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水溶性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正辛醇/水分配系数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自燃温度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分解温度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黏度                         无数据资料</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爆炸特性                     无数据资料</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氧化性                       无数据资料</w:t>
      </w:r>
    </w:p>
    <w:p>
      <w:pPr>
        <w:spacing w:after="0"/>
        <w:rPr>
          <w:rFonts w:hint="eastAsia" w:asciiTheme="minorEastAsia" w:hAnsiTheme="minorEastAsia" w:eastAsiaTheme="minorEastAsia" w:cstheme="minorEastAsia"/>
        </w:rPr>
      </w:pPr>
    </w:p>
    <w:p>
      <w:pPr>
        <w:pStyle w:val="4"/>
        <w:spacing w:before="5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其他安全信息</w:t>
      </w:r>
    </w:p>
    <w:p>
      <w:pPr>
        <w:pStyle w:val="7"/>
        <w:spacing w:before="18"/>
        <w:rPr>
          <w:rFonts w:hint="eastAsia" w:asciiTheme="minorEastAsia" w:hAnsiTheme="minorEastAsia" w:eastAsiaTheme="minorEastAsia" w:cstheme="minorEastAsia"/>
          <w:b/>
          <w:sz w:val="7"/>
        </w:rPr>
      </w:pPr>
    </w:p>
    <w:p>
      <w:pPr>
        <w:spacing w:after="0"/>
        <w:rPr>
          <w:rFonts w:hint="eastAsia" w:asciiTheme="minorEastAsia" w:hAnsiTheme="minorEastAsia" w:eastAsiaTheme="minorEastAsia" w:cstheme="minorEastAsia"/>
        </w:rPr>
        <w:sectPr>
          <w:type w:val="continuous"/>
          <w:pgSz w:w="11900" w:h="16840"/>
          <w:pgMar w:top="1440" w:right="1800" w:bottom="1440" w:left="1800" w:header="0" w:footer="660" w:gutter="0"/>
        </w:sectPr>
      </w:pPr>
      <w:r>
        <w:rPr>
          <w:rFonts w:hint="eastAsia" w:asciiTheme="minorEastAsia" w:hAnsiTheme="minorEastAsia" w:eastAsiaTheme="minorEastAsia" w:cstheme="minorEastAsia"/>
          <w:sz w:val="21"/>
          <w:szCs w:val="21"/>
        </w:rPr>
        <w:t>无数据资料</w:t>
      </w:r>
    </w:p>
    <w:p>
      <w:pPr>
        <w:pStyle w:val="2"/>
        <w:ind w:left="0" w:leftChars="0" w:firstLine="0" w:firstLineChars="0"/>
        <w:rPr>
          <w:color w:val="333333"/>
        </w:rPr>
      </w:pPr>
    </w:p>
    <w:p>
      <w:pPr>
        <w:pStyle w:val="2"/>
        <w:ind w:left="0" w:leftChars="0" w:firstLine="0" w:firstLineChars="0"/>
        <w:jc w:val="center"/>
        <w:rPr>
          <w:rFonts w:hint="eastAsia" w:ascii="Times New Roman" w:hAnsi="Times New Roman" w:eastAsia="黑体" w:cs="Times New Roman"/>
          <w:sz w:val="32"/>
          <w:szCs w:val="32"/>
          <w:lang w:val="en-US" w:eastAsia="zh-CN" w:bidi="zh-CN"/>
        </w:rPr>
      </w:pPr>
      <w:r>
        <w:rPr>
          <w:rFonts w:hint="eastAsia" w:ascii="Times New Roman" w:hAnsi="Times New Roman" w:eastAsia="黑体" w:cs="Times New Roman"/>
          <w:sz w:val="32"/>
          <w:szCs w:val="32"/>
          <w:lang w:val="en-US" w:eastAsia="zh-CN" w:bidi="zh-CN"/>
        </w:rPr>
        <w:t>第 10 部分：稳定性和反应性</w:t>
      </w:r>
    </w:p>
    <w:p>
      <w:pPr>
        <w:pStyle w:val="4"/>
        <w:spacing w:before="99"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稳定性</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在建议的贮存条件下是稳定的。</w:t>
      </w:r>
    </w:p>
    <w:p>
      <w:pPr>
        <w:pStyle w:val="4"/>
        <w:spacing w:before="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w w:val="95"/>
          <w:sz w:val="24"/>
          <w:szCs w:val="24"/>
        </w:rPr>
        <w:t>危险反应</w:t>
      </w:r>
    </w:p>
    <w:p>
      <w:pPr>
        <w:pStyle w:val="7"/>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5"/>
          <w:sz w:val="24"/>
          <w:szCs w:val="24"/>
        </w:rPr>
        <w:t>无数据资料</w:t>
      </w:r>
    </w:p>
    <w:p>
      <w:pPr>
        <w:pStyle w:val="4"/>
        <w:spacing w:before="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应避免的条件</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无数据资料</w:t>
      </w:r>
    </w:p>
    <w:p>
      <w:pPr>
        <w:pStyle w:val="4"/>
        <w:spacing w:before="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禁配物</w:t>
      </w:r>
    </w:p>
    <w:p>
      <w:pPr>
        <w:pStyle w:val="7"/>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强氧化剂</w:t>
      </w:r>
    </w:p>
    <w:p>
      <w:pPr>
        <w:pStyle w:val="4"/>
        <w:spacing w:before="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危险的分解产物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在着火情况下，会分解生成有害物质。 </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4"/>
          <w:sz w:val="24"/>
          <w:szCs w:val="24"/>
        </w:rPr>
        <w:t xml:space="preserve">碳氧化物其他分解产物 </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无数据资料</w:t>
      </w:r>
    </w:p>
    <w:p>
      <w:pPr>
        <w:spacing w:line="360" w:lineRule="auto"/>
        <w:rPr>
          <w:rFonts w:hint="eastAsia" w:asciiTheme="minorEastAsia" w:hAnsiTheme="minorEastAsia" w:eastAsiaTheme="minorEastAsia" w:cstheme="minorEastAsia"/>
          <w:sz w:val="24"/>
          <w:szCs w:val="24"/>
          <w:lang w:eastAsia="zh-CN"/>
        </w:rPr>
        <w:sectPr>
          <w:type w:val="continuous"/>
          <w:pgSz w:w="11900" w:h="16840"/>
          <w:pgMar w:top="1440" w:right="1800" w:bottom="1440" w:left="1800" w:header="720" w:footer="720" w:gutter="0"/>
        </w:sectPr>
      </w:pPr>
      <w:r>
        <w:rPr>
          <w:rFonts w:hint="eastAsia" w:asciiTheme="minorEastAsia" w:hAnsiTheme="minorEastAsia" w:eastAsiaTheme="minorEastAsia" w:cstheme="minorEastAsia"/>
          <w:sz w:val="24"/>
          <w:szCs w:val="24"/>
        </w:rPr>
        <w:t>當起火時:</w:t>
      </w:r>
      <w:r>
        <w:rPr>
          <w:rFonts w:hint="eastAsia" w:asciiTheme="minorEastAsia" w:hAnsiTheme="minorEastAsia" w:eastAsiaTheme="minorEastAsia" w:cstheme="minorEastAsia"/>
          <w:spacing w:val="-11"/>
          <w:sz w:val="24"/>
          <w:szCs w:val="24"/>
        </w:rPr>
        <w:t xml:space="preserve">見第 </w:t>
      </w:r>
      <w:r>
        <w:rPr>
          <w:rFonts w:hint="eastAsia" w:asciiTheme="minorEastAsia" w:hAnsiTheme="minorEastAsia" w:eastAsiaTheme="minorEastAsia" w:cstheme="minorEastAsia"/>
          <w:sz w:val="24"/>
          <w:szCs w:val="24"/>
        </w:rPr>
        <w:t>5 節滅火措施</w:t>
      </w:r>
    </w:p>
    <w:p>
      <w:pPr>
        <w:pStyle w:val="7"/>
        <w:rPr>
          <w:rFonts w:ascii="Arial"/>
          <w:sz w:val="16"/>
        </w:rPr>
      </w:pPr>
    </w:p>
    <w:p>
      <w:pPr>
        <w:spacing w:before="111"/>
        <w:ind w:left="114" w:right="0" w:firstLine="0"/>
        <w:jc w:val="center"/>
        <w:rPr>
          <w:sz w:val="21"/>
        </w:rPr>
      </w:pPr>
      <w:r>
        <w:rPr>
          <w:rFonts w:hint="eastAsia" w:ascii="Times New Roman" w:hAnsi="Times New Roman" w:eastAsia="黑体" w:cs="Times New Roman"/>
          <w:sz w:val="32"/>
          <w:szCs w:val="32"/>
          <w:lang w:val="en-US" w:eastAsia="zh-CN" w:bidi="zh-CN"/>
        </w:rPr>
        <w:t>第 11 部分：毒理学信息</w:t>
      </w:r>
    </w:p>
    <w:p>
      <w:pPr>
        <w:pStyle w:val="7"/>
        <w:rPr>
          <w:sz w:val="16"/>
        </w:rPr>
      </w:pPr>
    </w:p>
    <w:p>
      <w:pPr>
        <w:pStyle w:val="4"/>
        <w:spacing w:line="360" w:lineRule="auto"/>
        <w:ind w:left="0" w:leftChars="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4"/>
          <w:szCs w:val="24"/>
        </w:rPr>
        <w:t>毒理学影响的信息</w:t>
      </w:r>
    </w:p>
    <w:p>
      <w:pPr>
        <w:pStyle w:val="6"/>
        <w:spacing w:before="2" w:line="360" w:lineRule="auto"/>
        <w:ind w:left="0" w:leftChars="0" w:firstLine="0" w:firstLineChars="0"/>
        <w:rPr>
          <w:rFonts w:hint="eastAsia" w:asciiTheme="minorEastAsia" w:hAnsiTheme="minorEastAsia" w:eastAsiaTheme="minorEastAsia" w:cstheme="minorEastAsia"/>
          <w:b/>
          <w:bCs/>
          <w:sz w:val="21"/>
          <w:szCs w:val="21"/>
          <w:lang w:val="en-US" w:eastAsia="zh-CN" w:bidi="en-US"/>
        </w:rPr>
      </w:pPr>
      <w:r>
        <w:rPr>
          <w:rFonts w:hint="eastAsia" w:asciiTheme="minorEastAsia" w:hAnsiTheme="minorEastAsia" w:eastAsiaTheme="minorEastAsia" w:cstheme="minorEastAsia"/>
          <w:b/>
          <w:bCs/>
          <w:sz w:val="21"/>
          <w:szCs w:val="21"/>
          <w:lang w:val="en-US" w:eastAsia="zh-CN" w:bidi="en-US"/>
        </w:rPr>
        <w:t>急性毒性</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bCs/>
          <w:sz w:val="21"/>
          <w:szCs w:val="21"/>
          <w:lang w:val="en-US" w:eastAsia="zh-CN" w:bidi="en-US"/>
        </w:rPr>
        <w:t>皮肤腐蚀/刺激</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bCs/>
          <w:sz w:val="21"/>
          <w:szCs w:val="21"/>
          <w:lang w:val="en-US" w:eastAsia="zh-CN" w:bidi="en-US"/>
        </w:rPr>
      </w:pPr>
      <w:r>
        <w:rPr>
          <w:rFonts w:hint="eastAsia" w:asciiTheme="minorEastAsia" w:hAnsiTheme="minorEastAsia" w:eastAsiaTheme="minorEastAsia" w:cstheme="minorEastAsia"/>
          <w:b/>
          <w:bCs/>
          <w:sz w:val="21"/>
          <w:szCs w:val="21"/>
          <w:lang w:val="en-US" w:eastAsia="zh-CN" w:bidi="en-US"/>
        </w:rPr>
        <w:t>严重眼睛损伤/眼刺激</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bCs/>
          <w:sz w:val="21"/>
          <w:szCs w:val="21"/>
          <w:lang w:val="en-US" w:eastAsia="zh-CN" w:bidi="en-US"/>
        </w:rPr>
        <w:t>呼吸或皮肤过敏</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pStyle w:val="6"/>
        <w:spacing w:before="2" w:line="360" w:lineRule="auto"/>
        <w:ind w:left="0" w:leftChars="0" w:firstLine="0" w:firstLineChars="0"/>
        <w:rPr>
          <w:rFonts w:hint="eastAsia" w:asciiTheme="minorEastAsia" w:hAnsiTheme="minorEastAsia" w:eastAsiaTheme="minorEastAsia" w:cstheme="minorEastAsia"/>
          <w:b/>
          <w:bCs/>
          <w:sz w:val="21"/>
          <w:szCs w:val="21"/>
          <w:lang w:val="en-US" w:eastAsia="zh-CN" w:bidi="en-US"/>
        </w:rPr>
      </w:pPr>
      <w:r>
        <w:rPr>
          <w:rFonts w:hint="eastAsia" w:asciiTheme="minorEastAsia" w:hAnsiTheme="minorEastAsia" w:eastAsiaTheme="minorEastAsia" w:cstheme="minorEastAsia"/>
          <w:b/>
          <w:bCs/>
          <w:sz w:val="21"/>
          <w:szCs w:val="21"/>
          <w:lang w:val="en-US" w:eastAsia="zh-CN" w:bidi="en-US"/>
        </w:rPr>
        <w:t>生殖细胞致突变性</w:t>
      </w:r>
    </w:p>
    <w:p>
      <w:pPr>
        <w:spacing w:line="360" w:lineRule="auto"/>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zh-CN" w:bidi="en-US"/>
        </w:rPr>
        <w:t>无数据资料</w:t>
      </w:r>
    </w:p>
    <w:p>
      <w:pPr>
        <w:pStyle w:val="6"/>
        <w:spacing w:before="2" w:line="360" w:lineRule="auto"/>
        <w:ind w:left="0" w:leftChars="0" w:firstLine="0" w:firstLineChars="0"/>
        <w:rPr>
          <w:rFonts w:hint="eastAsia" w:asciiTheme="minorEastAsia" w:hAnsiTheme="minorEastAsia" w:eastAsiaTheme="minorEastAsia" w:cstheme="minorEastAsia"/>
          <w:b/>
          <w:bCs/>
          <w:sz w:val="21"/>
          <w:szCs w:val="21"/>
          <w:lang w:val="en-US" w:eastAsia="en-US" w:bidi="en-US"/>
        </w:rPr>
      </w:pPr>
      <w:r>
        <w:rPr>
          <w:rFonts w:hint="eastAsia" w:asciiTheme="minorEastAsia" w:hAnsiTheme="minorEastAsia" w:eastAsiaTheme="minorEastAsia" w:cstheme="minorEastAsia"/>
          <w:b/>
          <w:bCs/>
          <w:sz w:val="21"/>
          <w:szCs w:val="21"/>
          <w:lang w:val="en-US" w:eastAsia="en-US" w:bidi="en-US"/>
        </w:rPr>
        <w:t>致癌性</w:t>
      </w:r>
    </w:p>
    <w:p>
      <w:pPr>
        <w:spacing w:before="37" w:line="360" w:lineRule="auto"/>
        <w:ind w:right="594"/>
        <w:jc w:val="left"/>
        <w:rPr>
          <w:rFonts w:hint="eastAsia" w:asciiTheme="minorEastAsia" w:hAnsiTheme="minorEastAsia" w:eastAsiaTheme="minorEastAsia" w:cstheme="minorEastAsia"/>
          <w:b w:val="0"/>
          <w:bCs w:val="0"/>
          <w:sz w:val="21"/>
          <w:szCs w:val="21"/>
          <w:lang w:val="en-US" w:eastAsia="en-US" w:bidi="en-US"/>
        </w:rPr>
      </w:pPr>
      <w:r>
        <w:rPr>
          <w:rFonts w:hint="eastAsia" w:asciiTheme="minorEastAsia" w:hAnsiTheme="minorEastAsia" w:eastAsiaTheme="minorEastAsia" w:cstheme="minorEastAsia"/>
          <w:b w:val="0"/>
          <w:bCs w:val="0"/>
          <w:sz w:val="21"/>
          <w:szCs w:val="21"/>
          <w:lang w:val="en-US" w:eastAsia="en-US" w:bidi="en-US"/>
        </w:rPr>
        <w:t>IARC: No component of this product present at levels greater than or equal to 0.1% is identified as probable, possible or confirmed human carcinogen by IARC.</w:t>
      </w:r>
    </w:p>
    <w:p>
      <w:pPr>
        <w:spacing w:before="65" w:line="360" w:lineRule="auto"/>
        <w:ind w:right="0"/>
        <w:jc w:val="left"/>
        <w:rPr>
          <w:rFonts w:hint="eastAsia" w:asciiTheme="minorEastAsia" w:hAnsiTheme="minorEastAsia" w:eastAsiaTheme="minorEastAsia" w:cstheme="minorEastAsia"/>
          <w:b/>
          <w:bCs/>
          <w:sz w:val="21"/>
          <w:szCs w:val="21"/>
          <w:lang w:val="en-US" w:eastAsia="en-US" w:bidi="en-US"/>
        </w:rPr>
      </w:pPr>
      <w:r>
        <w:rPr>
          <w:rFonts w:hint="eastAsia" w:asciiTheme="minorEastAsia" w:hAnsiTheme="minorEastAsia" w:eastAsiaTheme="minorEastAsia" w:cstheme="minorEastAsia"/>
          <w:b/>
          <w:bCs/>
          <w:sz w:val="21"/>
          <w:szCs w:val="21"/>
          <w:lang w:val="en-US" w:eastAsia="en-US" w:bidi="en-US"/>
        </w:rPr>
        <w:t>附加说明</w:t>
      </w:r>
    </w:p>
    <w:p>
      <w:pPr>
        <w:pStyle w:val="7"/>
        <w:spacing w:before="137" w:line="360" w:lineRule="auto"/>
        <w:rPr>
          <w:rFonts w:hint="eastAsia" w:asciiTheme="minorEastAsia" w:hAnsiTheme="minorEastAsia" w:eastAsiaTheme="minorEastAsia" w:cstheme="minorEastAsia"/>
          <w:b w:val="0"/>
          <w:bCs w:val="0"/>
          <w:sz w:val="21"/>
          <w:szCs w:val="21"/>
          <w:lang w:val="en-US" w:eastAsia="en-US" w:bidi="en-US"/>
        </w:rPr>
      </w:pPr>
      <w:r>
        <w:rPr>
          <w:rFonts w:hint="eastAsia" w:asciiTheme="minorEastAsia" w:hAnsiTheme="minorEastAsia" w:eastAsiaTheme="minorEastAsia" w:cstheme="minorEastAsia"/>
          <w:b w:val="0"/>
          <w:bCs w:val="0"/>
          <w:sz w:val="21"/>
          <w:szCs w:val="21"/>
          <w:lang w:val="en-US" w:eastAsia="en-US" w:bidi="en-US"/>
        </w:rPr>
        <w:t>化学物质毒性作用登记 : 无数据资料</w:t>
      </w:r>
    </w:p>
    <w:p>
      <w:pPr>
        <w:pStyle w:val="7"/>
        <w:rPr>
          <w:rFonts w:hint="eastAsia" w:asciiTheme="minorEastAsia" w:hAnsiTheme="minorEastAsia" w:eastAsiaTheme="minorEastAsia" w:cstheme="minorEastAsia"/>
          <w:b w:val="0"/>
          <w:bCs w:val="0"/>
          <w:sz w:val="21"/>
          <w:szCs w:val="21"/>
          <w:lang w:val="en-US" w:eastAsia="zh-CN" w:bidi="en-US"/>
        </w:rPr>
      </w:pPr>
      <w:r>
        <w:rPr>
          <w:rFonts w:hint="eastAsia" w:asciiTheme="minorEastAsia" w:hAnsiTheme="minorEastAsia" w:eastAsiaTheme="minorEastAsia" w:cstheme="minorEastAsia"/>
          <w:b w:val="0"/>
          <w:bCs w:val="0"/>
          <w:sz w:val="21"/>
          <w:szCs w:val="21"/>
          <w:lang w:val="en-US" w:eastAsia="en-US" w:bidi="en-US"/>
        </w:rPr>
        <w:t>据我们所知，此化学，物理和毒性性质尚未经完整的研究。</w:t>
      </w:r>
    </w:p>
    <w:p>
      <w:pPr>
        <w:pStyle w:val="7"/>
        <w:rPr>
          <w:rFonts w:hint="eastAsia" w:asciiTheme="minorEastAsia" w:hAnsiTheme="minorEastAsia" w:eastAsiaTheme="minorEastAsia" w:cstheme="minorEastAsia"/>
          <w:b w:val="0"/>
          <w:bCs w:val="0"/>
          <w:sz w:val="21"/>
          <w:szCs w:val="21"/>
          <w:lang w:val="en-US" w:eastAsia="zh-CN" w:bidi="en-US"/>
        </w:rPr>
      </w:pPr>
    </w:p>
    <w:p>
      <w:pPr>
        <w:pStyle w:val="7"/>
        <w:spacing w:before="8"/>
        <w:rPr>
          <w:sz w:val="20"/>
        </w:rPr>
      </w:pPr>
    </w:p>
    <w:p>
      <w:pPr>
        <w:spacing w:before="0"/>
        <w:ind w:right="0"/>
        <w:jc w:val="center"/>
        <w:rPr>
          <w:rFonts w:hint="eastAsia" w:asciiTheme="minorEastAsia" w:hAnsiTheme="minorEastAsia" w:eastAsiaTheme="minorEastAsia" w:cstheme="minorEastAsia"/>
          <w:sz w:val="21"/>
        </w:rPr>
      </w:pPr>
      <w:r>
        <w:rPr>
          <w:rFonts w:hint="eastAsia" w:ascii="黑体" w:hAnsi="黑体" w:eastAsia="黑体" w:cs="黑体"/>
          <w:b w:val="0"/>
          <w:bCs w:val="0"/>
          <w:sz w:val="32"/>
          <w:szCs w:val="32"/>
          <w:lang w:val="en-US" w:eastAsia="en-US" w:bidi="en-US"/>
        </w:rPr>
        <w:t>第 12 部分：生态学信息</w:t>
      </w:r>
    </w:p>
    <w:p>
      <w:pPr>
        <w:pStyle w:val="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w w:val="95"/>
          <w:sz w:val="24"/>
          <w:szCs w:val="24"/>
        </w:rPr>
        <w:t>生态毒性</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5"/>
          <w:sz w:val="24"/>
          <w:szCs w:val="24"/>
        </w:rPr>
        <w:t>无数据资料</w:t>
      </w:r>
    </w:p>
    <w:p>
      <w:pPr>
        <w:pStyle w:val="4"/>
        <w:spacing w:before="1"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持久性和降解性</w:t>
      </w:r>
    </w:p>
    <w:p>
      <w:pPr>
        <w:pStyle w:val="7"/>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无数据资料</w:t>
      </w:r>
    </w:p>
    <w:p>
      <w:pPr>
        <w:pStyle w:val="4"/>
        <w:spacing w:before="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生物蓄积潜力</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无数据资料</w:t>
      </w:r>
    </w:p>
    <w:p>
      <w:pPr>
        <w:pStyle w:val="4"/>
        <w:spacing w:before="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土壤中的迁移性</w:t>
      </w:r>
    </w:p>
    <w:p>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无数据资料</w:t>
      </w:r>
    </w:p>
    <w:p>
      <w:pPr>
        <w:spacing w:before="20" w:line="360" w:lineRule="auto"/>
        <w:ind w:right="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PBT和vPvB的结果评价</w:t>
      </w:r>
    </w:p>
    <w:p>
      <w:pPr>
        <w:spacing w:before="20" w:line="360" w:lineRule="auto"/>
        <w:ind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由于化学品安全评估未要求/未开展，因此 PBT/vPvB 评估不可用</w:t>
      </w:r>
    </w:p>
    <w:p>
      <w:pPr>
        <w:spacing w:before="20" w:line="360" w:lineRule="auto"/>
        <w:ind w:right="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其他环境有害作用</w:t>
      </w:r>
    </w:p>
    <w:p>
      <w:pPr>
        <w:pStyle w:val="7"/>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无数据资</w:t>
      </w:r>
      <w:r>
        <w:rPr>
          <w:rFonts w:hint="eastAsia" w:asciiTheme="minorEastAsia" w:hAnsiTheme="minorEastAsia" w:eastAsiaTheme="minorEastAsia" w:cstheme="minorEastAsia"/>
          <w:sz w:val="24"/>
          <w:szCs w:val="24"/>
          <w:lang w:val="en-US" w:eastAsia="zh-CN"/>
        </w:rPr>
        <w:t>料</w:t>
      </w:r>
    </w:p>
    <w:p>
      <w:pPr>
        <w:pStyle w:val="7"/>
        <w:spacing w:line="360" w:lineRule="auto"/>
        <w:rPr>
          <w:rFonts w:hint="eastAsia" w:asciiTheme="minorEastAsia" w:hAnsiTheme="minorEastAsia" w:eastAsiaTheme="minorEastAsia" w:cstheme="minorEastAsia"/>
          <w:sz w:val="24"/>
          <w:szCs w:val="24"/>
          <w:lang w:val="en-US" w:eastAsia="zh-CN"/>
        </w:rPr>
      </w:pPr>
    </w:p>
    <w:p>
      <w:pPr>
        <w:spacing w:before="0"/>
        <w:ind w:right="0"/>
        <w:jc w:val="center"/>
        <w:rPr>
          <w:rFonts w:hint="eastAsia" w:ascii="黑体" w:hAnsi="黑体" w:eastAsia="黑体" w:cs="黑体"/>
          <w:b w:val="0"/>
          <w:bCs w:val="0"/>
          <w:sz w:val="32"/>
          <w:szCs w:val="32"/>
          <w:lang w:val="en-US" w:eastAsia="en-US" w:bidi="en-US"/>
        </w:rPr>
      </w:pPr>
      <w:r>
        <w:rPr>
          <w:rFonts w:hint="eastAsia" w:ascii="黑体" w:hAnsi="黑体" w:eastAsia="黑体" w:cs="黑体"/>
          <w:b w:val="0"/>
          <w:bCs w:val="0"/>
          <w:sz w:val="32"/>
          <w:szCs w:val="32"/>
          <w:lang w:val="en-US" w:eastAsia="en-US" w:bidi="en-US"/>
        </w:rPr>
        <w:t>第 13 部分：废弃处置</w:t>
      </w:r>
    </w:p>
    <w:p>
      <w:pPr>
        <w:pStyle w:val="7"/>
        <w:spacing w:before="3"/>
        <w:rPr>
          <w:rFonts w:hint="eastAsia" w:asciiTheme="minorEastAsia" w:hAnsiTheme="minorEastAsia" w:eastAsiaTheme="minorEastAsia" w:cstheme="minorEastAsia"/>
        </w:rPr>
      </w:pPr>
    </w:p>
    <w:p>
      <w:pPr>
        <w:spacing w:before="0" w:line="360" w:lineRule="auto"/>
        <w:ind w:right="0"/>
        <w:jc w:val="left"/>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eastAsiaTheme="minorEastAsia" w:cstheme="minorEastAsia"/>
          <w:b/>
          <w:bCs/>
          <w:color w:val="333333"/>
          <w:sz w:val="24"/>
          <w:szCs w:val="24"/>
          <w:lang w:val="en-US" w:eastAsia="zh-CN"/>
        </w:rPr>
        <w:t>废物处理方法</w:t>
      </w:r>
    </w:p>
    <w:p>
      <w:pPr>
        <w:spacing w:before="0" w:line="360" w:lineRule="auto"/>
        <w:ind w:right="0"/>
        <w:jc w:val="left"/>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eastAsiaTheme="minorEastAsia" w:cstheme="minorEastAsia"/>
          <w:b/>
          <w:bCs/>
          <w:color w:val="333333"/>
          <w:sz w:val="24"/>
          <w:szCs w:val="24"/>
          <w:lang w:val="en-US" w:eastAsia="zh-CN"/>
        </w:rPr>
        <w:t>产品</w:t>
      </w:r>
    </w:p>
    <w:p>
      <w:pPr>
        <w:spacing w:before="0" w:line="360" w:lineRule="auto"/>
        <w:ind w:right="0"/>
        <w:jc w:val="left"/>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将剩余的和不可回收的交由有许可证的公司处理</w:t>
      </w:r>
    </w:p>
    <w:p>
      <w:pPr>
        <w:spacing w:before="0" w:line="360" w:lineRule="auto"/>
        <w:ind w:right="0"/>
        <w:jc w:val="left"/>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eastAsiaTheme="minorEastAsia" w:cstheme="minorEastAsia"/>
          <w:b/>
          <w:bCs/>
          <w:color w:val="333333"/>
          <w:sz w:val="24"/>
          <w:szCs w:val="24"/>
          <w:lang w:val="en-US" w:eastAsia="zh-CN"/>
        </w:rPr>
        <w:t>污染包装物</w:t>
      </w:r>
    </w:p>
    <w:p>
      <w:pPr>
        <w:spacing w:before="0" w:line="360" w:lineRule="auto"/>
        <w:ind w:right="0"/>
        <w:jc w:val="left"/>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按未用产品处置</w:t>
      </w:r>
    </w:p>
    <w:p>
      <w:pPr>
        <w:spacing w:before="0" w:line="360" w:lineRule="auto"/>
        <w:ind w:right="0"/>
        <w:jc w:val="left"/>
        <w:rPr>
          <w:rFonts w:hint="default" w:asciiTheme="minorEastAsia" w:hAnsiTheme="minorEastAsia" w:eastAsiaTheme="minorEastAsia" w:cstheme="minorEastAsia"/>
          <w:color w:val="333333"/>
          <w:sz w:val="24"/>
          <w:szCs w:val="24"/>
          <w:lang w:val="en-US" w:eastAsia="zh-CN"/>
        </w:rPr>
      </w:pPr>
    </w:p>
    <w:p>
      <w:pPr>
        <w:spacing w:before="0"/>
        <w:ind w:right="0"/>
        <w:jc w:val="center"/>
        <w:rPr>
          <w:rFonts w:hint="eastAsia" w:ascii="黑体" w:hAnsi="黑体" w:eastAsia="黑体" w:cs="黑体"/>
          <w:b w:val="0"/>
          <w:bCs w:val="0"/>
          <w:sz w:val="32"/>
          <w:szCs w:val="32"/>
          <w:lang w:val="en-US" w:eastAsia="en-US" w:bidi="en-US"/>
        </w:rPr>
      </w:pPr>
      <w:r>
        <w:rPr>
          <w:rFonts w:hint="eastAsia" w:ascii="黑体" w:hAnsi="黑体" w:eastAsia="黑体" w:cs="黑体"/>
          <w:b w:val="0"/>
          <w:bCs w:val="0"/>
          <w:sz w:val="32"/>
          <w:szCs w:val="32"/>
          <w:lang w:val="en-US" w:eastAsia="en-US" w:bidi="en-US"/>
        </w:rPr>
        <w:t>第 14 部分：运输信息</w:t>
      </w:r>
    </w:p>
    <w:p>
      <w:pPr>
        <w:spacing w:before="66"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联合国编号 / UN number</w:t>
      </w:r>
    </w:p>
    <w:p>
      <w:pPr>
        <w:spacing w:before="137"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欧洲陆运危规 / ADR/RID: - 国际海运危规 / IMDG: - 国际空运危规 / IATA-DGR: -</w:t>
      </w:r>
    </w:p>
    <w:p>
      <w:pPr>
        <w:spacing w:before="135"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联合国运输名称 / UN proper shipping name</w:t>
      </w:r>
    </w:p>
    <w:p>
      <w:pPr>
        <w:pStyle w:val="7"/>
        <w:spacing w:before="137" w:line="36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欧洲陆运危规 : 非危险货物</w:t>
      </w:r>
    </w:p>
    <w:p>
      <w:pPr>
        <w:spacing w:before="69"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ADR/RID: 非危险货物 国际海运危规 : 非危险货物</w:t>
      </w:r>
    </w:p>
    <w:p>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IMDG: Not dangerous goods</w:t>
      </w:r>
    </w:p>
    <w:p>
      <w:pPr>
        <w:pStyle w:val="7"/>
        <w:spacing w:before="75" w:line="36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国际空运危规 : 非危险货物</w:t>
      </w:r>
    </w:p>
    <w:p>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IATA-DGR: Not dangerous goods</w:t>
      </w:r>
    </w:p>
    <w:p>
      <w:pPr>
        <w:spacing w:before="141"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运输危险类别 / Transport hazard class(es)</w:t>
      </w:r>
    </w:p>
    <w:p>
      <w:pPr>
        <w:spacing w:before="137"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欧洲陆运危规 / ADR/RID: - 国际海运危规 / IMDG: - 国际空运危规 / IATA-DGR: -</w:t>
      </w:r>
    </w:p>
    <w:p>
      <w:pPr>
        <w:spacing w:before="136"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包裹组 / Packaging group</w:t>
      </w:r>
    </w:p>
    <w:p>
      <w:pPr>
        <w:spacing w:before="136"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欧洲陆运危规 / ADR/RID: - 国际海运危规 / IMDG: - 国际空运危规 / IATA-DGR: -</w:t>
      </w:r>
    </w:p>
    <w:p>
      <w:pPr>
        <w:pStyle w:val="3"/>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环境危害 / Environmental hazards</w:t>
      </w:r>
    </w:p>
    <w:p>
      <w:pPr>
        <w:spacing w:before="136"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ADR/RID 欧洲负责公路运输的机构/欧洲负责铁路运输的机构 : 否国际海运危险货物规则 (IMDG)海洋污染物（是/否） : 否</w:t>
      </w:r>
    </w:p>
    <w:p>
      <w:pPr>
        <w:spacing w:before="136" w:line="360" w:lineRule="auto"/>
        <w:ind w:left="114"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国际空运危规 : 否</w:t>
      </w:r>
    </w:p>
    <w:p>
      <w:pPr>
        <w:pStyle w:val="3"/>
        <w:spacing w:before="135"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特殊防范措施 / Special precautions for user</w:t>
      </w:r>
    </w:p>
    <w:p>
      <w:pPr>
        <w:pStyle w:val="7"/>
        <w:spacing w:before="147" w:line="360" w:lineRule="auto"/>
        <w:ind w:left="114" w:right="5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5"/>
          <w:sz w:val="24"/>
          <w:szCs w:val="24"/>
        </w:rPr>
        <w:t>请根据化学品性质选择合适的运输工具及相应的运输储存条件。运输工具应配备相应品种和数量的消防材料及泄露应急处理设备。如选择公路运输，请按规定路</w:t>
      </w:r>
      <w:r>
        <w:rPr>
          <w:rFonts w:hint="eastAsia" w:asciiTheme="minorEastAsia" w:hAnsiTheme="minorEastAsia" w:eastAsiaTheme="minorEastAsia" w:cstheme="minorEastAsia"/>
          <w:spacing w:val="-1"/>
          <w:sz w:val="24"/>
          <w:szCs w:val="24"/>
        </w:rPr>
        <w:t>线行驶。</w:t>
      </w:r>
    </w:p>
    <w:p>
      <w:pPr>
        <w:pStyle w:val="3"/>
        <w:spacing w:before="57"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禁配物 / Incompatible materials</w:t>
      </w:r>
    </w:p>
    <w:p>
      <w:pPr>
        <w:pStyle w:val="7"/>
        <w:spacing w:before="147" w:line="36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强氧化剂</w:t>
      </w:r>
    </w:p>
    <w:p>
      <w:pPr>
        <w:spacing w:before="0"/>
        <w:ind w:left="114" w:right="0" w:firstLine="0"/>
        <w:jc w:val="center"/>
        <w:rPr>
          <w:rFonts w:hint="eastAsia" w:asciiTheme="minorEastAsia" w:hAnsiTheme="minorEastAsia" w:eastAsiaTheme="minorEastAsia" w:cstheme="minorEastAsia"/>
          <w:sz w:val="21"/>
        </w:rPr>
      </w:pPr>
      <w:r>
        <w:rPr>
          <w:rFonts w:hint="eastAsia" w:ascii="黑体" w:hAnsi="黑体" w:eastAsia="黑体" w:cs="黑体"/>
          <w:b w:val="0"/>
          <w:bCs w:val="0"/>
          <w:sz w:val="32"/>
          <w:szCs w:val="32"/>
          <w:lang w:val="en-US" w:eastAsia="en-US" w:bidi="en-US"/>
        </w:rPr>
        <w:t>第 15 部分：法规信息</w:t>
      </w:r>
    </w:p>
    <w:p>
      <w:pPr>
        <w:pStyle w:val="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专门对此物质或混合物的安全，健康和环境的规章 / 法规适用法规</w:t>
      </w:r>
    </w:p>
    <w:p>
      <w:pPr>
        <w:spacing w:line="360" w:lineRule="auto"/>
        <w:rPr>
          <w:rFonts w:hint="default" w:eastAsia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中华人民共和国职业病防治法</w:t>
      </w:r>
    </w:p>
    <w:p>
      <w:pPr>
        <w:spacing w:line="360" w:lineRule="auto"/>
        <w:rPr>
          <w:rFonts w:hint="default" w:asciiTheme="minorEastAsia" w:hAnsiTheme="minorEastAsia" w:eastAsiaTheme="minorEastAsia" w:cstheme="minorEastAsia"/>
          <w:b w:val="0"/>
          <w:bCs/>
          <w:spacing w:val="6"/>
          <w:sz w:val="24"/>
          <w:szCs w:val="24"/>
          <w:lang w:val="en-US"/>
        </w:rPr>
      </w:pPr>
      <w:r>
        <w:rPr>
          <w:rFonts w:hint="eastAsia" w:asciiTheme="minorEastAsia" w:hAnsiTheme="minorEastAsia" w:eastAsiaTheme="minorEastAsia" w:cstheme="minorEastAsia"/>
          <w:sz w:val="24"/>
          <w:szCs w:val="24"/>
        </w:rPr>
        <w:t>职业病危害因素分类目录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未列入</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危险化学品安全管理条例</w:t>
      </w:r>
    </w:p>
    <w:p>
      <w:pPr>
        <w:pStyle w:val="7"/>
        <w:spacing w:line="360" w:lineRule="auto"/>
        <w:rPr>
          <w:rFonts w:hint="eastAsia" w:asciiTheme="minorEastAsia" w:hAnsiTheme="minorEastAsia" w:eastAsiaTheme="minorEastAsia" w:cstheme="minorEastAsia"/>
          <w:w w:val="95"/>
          <w:sz w:val="24"/>
          <w:szCs w:val="24"/>
          <w:lang w:val="en-US" w:eastAsia="zh-CN"/>
        </w:rPr>
      </w:pPr>
      <w:r>
        <w:rPr>
          <w:rFonts w:hint="eastAsia" w:asciiTheme="minorEastAsia" w:hAnsiTheme="minorEastAsia" w:eastAsiaTheme="minorEastAsia" w:cstheme="minorEastAsia"/>
          <w:w w:val="95"/>
          <w:sz w:val="24"/>
          <w:szCs w:val="24"/>
        </w:rPr>
        <w:t>危险品化学品目录（2018）</w:t>
      </w:r>
      <w:r>
        <w:rPr>
          <w:rFonts w:hint="eastAsia" w:asciiTheme="minorEastAsia" w:hAnsiTheme="minorEastAsia" w:eastAsiaTheme="minorEastAsia" w:cstheme="minorEastAsia"/>
          <w:spacing w:val="18"/>
          <w:w w:val="95"/>
          <w:sz w:val="24"/>
          <w:szCs w:val="24"/>
        </w:rPr>
        <w:t xml:space="preserve">: </w:t>
      </w:r>
      <w:r>
        <w:rPr>
          <w:rFonts w:hint="eastAsia" w:asciiTheme="minorEastAsia" w:hAnsiTheme="minorEastAsia" w:eastAsiaTheme="minorEastAsia" w:cstheme="minorEastAsia"/>
          <w:w w:val="95"/>
          <w:sz w:val="24"/>
          <w:szCs w:val="24"/>
        </w:rPr>
        <w:t>未列</w:t>
      </w:r>
      <w:r>
        <w:rPr>
          <w:rFonts w:hint="eastAsia" w:asciiTheme="minorEastAsia" w:hAnsiTheme="minorEastAsia" w:eastAsiaTheme="minorEastAsia" w:cstheme="minorEastAsia"/>
          <w:w w:val="95"/>
          <w:sz w:val="24"/>
          <w:szCs w:val="24"/>
          <w:lang w:val="en-US" w:eastAsia="zh-CN"/>
        </w:rPr>
        <w:t>入</w:t>
      </w:r>
    </w:p>
    <w:p>
      <w:pPr>
        <w:pStyle w:val="7"/>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8"/>
          <w:sz w:val="24"/>
          <w:szCs w:val="24"/>
        </w:rPr>
        <w:t>危险化学品环境管理登记办法</w:t>
      </w:r>
    </w:p>
    <w:p>
      <w:pPr>
        <w:pStyle w:val="7"/>
        <w:spacing w:line="360" w:lineRule="auto"/>
        <w:rPr>
          <w:rFonts w:hint="eastAsia" w:asciiTheme="minorEastAsia" w:hAnsiTheme="minorEastAsia" w:eastAsiaTheme="minorEastAsia" w:cstheme="minorEastAsia"/>
          <w:w w:val="95"/>
          <w:sz w:val="24"/>
          <w:szCs w:val="24"/>
        </w:rPr>
      </w:pPr>
      <w:r>
        <w:rPr>
          <w:rFonts w:hint="eastAsia" w:asciiTheme="minorEastAsia" w:hAnsiTheme="minorEastAsia" w:eastAsiaTheme="minorEastAsia" w:cstheme="minorEastAsia"/>
          <w:w w:val="95"/>
          <w:sz w:val="24"/>
          <w:szCs w:val="24"/>
        </w:rPr>
        <w:t>重点环境管理危险化学品目录（2014）</w:t>
      </w:r>
      <w:r>
        <w:rPr>
          <w:rFonts w:hint="eastAsia" w:asciiTheme="minorEastAsia" w:hAnsiTheme="minorEastAsia" w:eastAsiaTheme="minorEastAsia" w:cstheme="minorEastAsia"/>
          <w:spacing w:val="7"/>
          <w:w w:val="95"/>
          <w:sz w:val="24"/>
          <w:szCs w:val="24"/>
        </w:rPr>
        <w:t xml:space="preserve">: </w:t>
      </w:r>
      <w:r>
        <w:rPr>
          <w:rFonts w:hint="eastAsia" w:asciiTheme="minorEastAsia" w:hAnsiTheme="minorEastAsia" w:eastAsiaTheme="minorEastAsia" w:cstheme="minorEastAsia"/>
          <w:w w:val="95"/>
          <w:sz w:val="24"/>
          <w:szCs w:val="24"/>
        </w:rPr>
        <w:t>未列入</w:t>
      </w:r>
    </w:p>
    <w:p>
      <w:pPr>
        <w:pStyle w:val="7"/>
        <w:spacing w:line="360" w:lineRule="auto"/>
        <w:rPr>
          <w:rFonts w:hint="eastAsia" w:asciiTheme="minorEastAsia" w:hAnsiTheme="minorEastAsia" w:eastAsiaTheme="minorEastAsia" w:cstheme="minorEastAsia"/>
          <w:b/>
          <w:spacing w:val="8"/>
          <w:sz w:val="24"/>
          <w:szCs w:val="24"/>
        </w:rPr>
      </w:pPr>
      <w:r>
        <w:rPr>
          <w:rFonts w:hint="eastAsia" w:asciiTheme="minorEastAsia" w:hAnsiTheme="minorEastAsia" w:eastAsiaTheme="minorEastAsia" w:cstheme="minorEastAsia"/>
          <w:b/>
          <w:spacing w:val="8"/>
          <w:sz w:val="24"/>
          <w:szCs w:val="24"/>
        </w:rPr>
        <w:t>麻醉药品和精神药品管理条例</w:t>
      </w:r>
    </w:p>
    <w:p>
      <w:pPr>
        <w:pStyle w:val="7"/>
        <w:spacing w:line="360" w:lineRule="auto"/>
        <w:rPr>
          <w:rFonts w:hint="eastAsia" w:asciiTheme="minorEastAsia" w:hAnsiTheme="minorEastAsia" w:eastAsiaTheme="minorEastAsia" w:cstheme="minorEastAsia"/>
          <w:w w:val="95"/>
          <w:sz w:val="24"/>
          <w:szCs w:val="24"/>
        </w:rPr>
      </w:pPr>
      <w:r>
        <w:rPr>
          <w:rFonts w:hint="eastAsia" w:asciiTheme="minorEastAsia" w:hAnsiTheme="minorEastAsia" w:eastAsiaTheme="minorEastAsia" w:cstheme="minorEastAsia"/>
          <w:w w:val="95"/>
          <w:sz w:val="24"/>
          <w:szCs w:val="24"/>
        </w:rPr>
        <w:t>麻醉药品品种目录（2013）: 未列入精神药品品种目录（2013）: 未列入</w:t>
      </w:r>
    </w:p>
    <w:p>
      <w:pPr>
        <w:pStyle w:val="7"/>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新化学物质环境管理办法</w:t>
      </w:r>
    </w:p>
    <w:p>
      <w:pPr>
        <w:pStyle w:val="7"/>
        <w:spacing w:line="360" w:lineRule="auto"/>
        <w:rPr>
          <w:rFonts w:hint="eastAsia" w:asciiTheme="minorEastAsia" w:hAnsiTheme="minorEastAsia" w:eastAsiaTheme="minorEastAsia" w:cstheme="minorEastAsia"/>
          <w:w w:val="95"/>
          <w:sz w:val="24"/>
          <w:szCs w:val="24"/>
          <w:lang w:val="en-US" w:eastAsia="zh-CN"/>
        </w:rPr>
      </w:pPr>
      <w:r>
        <w:rPr>
          <w:rFonts w:hint="eastAsia" w:asciiTheme="minorEastAsia" w:hAnsiTheme="minorEastAsia" w:eastAsiaTheme="minorEastAsia" w:cstheme="minorEastAsia"/>
          <w:w w:val="95"/>
          <w:sz w:val="24"/>
          <w:szCs w:val="24"/>
        </w:rPr>
        <w:t>中国现有化学物质名录: 未列</w:t>
      </w:r>
      <w:r>
        <w:rPr>
          <w:rFonts w:hint="eastAsia" w:asciiTheme="minorEastAsia" w:hAnsiTheme="minorEastAsia" w:eastAsiaTheme="minorEastAsia" w:cstheme="minorEastAsia"/>
          <w:w w:val="95"/>
          <w:sz w:val="24"/>
          <w:szCs w:val="24"/>
          <w:lang w:val="en-US" w:eastAsia="zh-CN"/>
        </w:rPr>
        <w:t>入</w:t>
      </w:r>
    </w:p>
    <w:p>
      <w:pPr>
        <w:pStyle w:val="7"/>
        <w:spacing w:line="360" w:lineRule="auto"/>
        <w:rPr>
          <w:rFonts w:hint="default" w:asciiTheme="minorEastAsia" w:hAnsiTheme="minorEastAsia" w:eastAsiaTheme="minorEastAsia" w:cstheme="minorEastAsia"/>
          <w:b/>
          <w:bCs/>
          <w:w w:val="95"/>
          <w:sz w:val="24"/>
          <w:szCs w:val="24"/>
          <w:lang w:val="en-US" w:eastAsia="en-US"/>
        </w:rPr>
      </w:pPr>
      <w:r>
        <w:rPr>
          <w:rFonts w:hint="eastAsia" w:asciiTheme="minorEastAsia" w:hAnsiTheme="minorEastAsia" w:eastAsiaTheme="minorEastAsia" w:cstheme="minorEastAsia"/>
          <w:b/>
          <w:bCs/>
          <w:w w:val="95"/>
          <w:sz w:val="24"/>
          <w:szCs w:val="24"/>
          <w:lang w:val="en-US" w:eastAsia="zh-CN"/>
        </w:rPr>
        <w:t>其他规定</w:t>
      </w:r>
    </w:p>
    <w:p>
      <w:pPr>
        <w:pStyle w:val="7"/>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请注意废物处理也应该满足当地法规的要求。</w:t>
      </w:r>
    </w:p>
    <w:p>
      <w:pPr>
        <w:spacing w:before="0"/>
        <w:ind w:right="0"/>
        <w:jc w:val="center"/>
        <w:rPr>
          <w:rFonts w:hint="eastAsia" w:ascii="黑体" w:hAnsi="黑体" w:eastAsia="黑体" w:cs="黑体"/>
          <w:b w:val="0"/>
          <w:bCs w:val="0"/>
          <w:sz w:val="32"/>
          <w:szCs w:val="32"/>
          <w:lang w:val="en-US" w:eastAsia="en-US" w:bidi="en-US"/>
        </w:rPr>
      </w:pPr>
      <w:r>
        <w:rPr>
          <w:rFonts w:hint="eastAsia" w:ascii="黑体" w:hAnsi="黑体" w:eastAsia="黑体" w:cs="黑体"/>
          <w:b w:val="0"/>
          <w:bCs w:val="0"/>
          <w:sz w:val="32"/>
          <w:szCs w:val="32"/>
          <w:lang w:val="en-US" w:eastAsia="en-US" w:bidi="en-US"/>
        </w:rPr>
        <w:t>第 16 部分：其他信息</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参考文献</w:t>
      </w:r>
    </w:p>
    <w:p>
      <w:pPr>
        <w:spacing w:before="137"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【1】国际化学品安全规划署：国际化学品安全卡（ICSC），网址：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"http://www.ilo.org/dyn/icsc/showcard.home"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http://www.ilo.org/dyn/icsc/showcard.home</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【2】国际癌症研究机构，网址：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"http://www.iarc.fr/"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http://www.iarc.fr/</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【3】OECD 全球化学品信息平台，网址：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"http://www.echemportal.org/echemportal/index?pageID=0&amp;amp;request_locale=en"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http://www.echemportal.org/echemportal/index?pageID=0&amp;request_locale=en</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【4】美国 CAMEO 化学物质数据库，网址：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"http://cameochemicals.noaa.gov/search/simple"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http://cameochemicals.noaa.gov/search/simple</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【5】美国医学图书馆:化学品标识数据库，网址：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"http://chem.sis.nlm.nih.gov/chemidplus/chemidlite.jsp"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http://chem.sis.nlm.nih.gov/chemidplus/chemidlite.jsp</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70"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【6】美国环境保护署：综合危险性信息系统，网址：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"http://cfpub.epa.gov/iris/"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http://cfpub.epa.gov/iris/</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【7】美国交通部：应急响应指南，网址：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"http://www.phmsa.dot.gov/hazmat/library/erg"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http://www.phmsa.dot.gov/hazmat/library/erg</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spacing w:before="69" w:line="360" w:lineRule="auto"/>
        <w:ind w:left="114" w:right="0"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【8】德国GESTIS-有害物质数据库，网址：</w:t>
      </w:r>
      <w:r>
        <w:rPr>
          <w:rFonts w:hint="eastAsia" w:asciiTheme="minorAscii" w:hAnsiTheme="minorEastAsia" w:eastAsiaTheme="minorEastAsia" w:cstheme="minorEastAsia"/>
          <w:sz w:val="21"/>
          <w:szCs w:val="21"/>
        </w:rPr>
        <w:fldChar w:fldCharType="begin"/>
      </w:r>
      <w:r>
        <w:rPr>
          <w:rFonts w:hint="eastAsia" w:asciiTheme="minorAscii" w:hAnsiTheme="minorEastAsia" w:eastAsiaTheme="minorEastAsia" w:cstheme="minorEastAsia"/>
          <w:sz w:val="21"/>
          <w:szCs w:val="21"/>
        </w:rPr>
        <w:instrText xml:space="preserve"> HYPERLINK "http://gestis-en.itrust.de/" \h </w:instrText>
      </w:r>
      <w:r>
        <w:rPr>
          <w:rFonts w:hint="eastAsia" w:asciiTheme="minorAscii" w:hAnsiTheme="minorEastAsia" w:eastAsiaTheme="minorEastAsia" w:cstheme="minorEastAsia"/>
          <w:sz w:val="21"/>
          <w:szCs w:val="21"/>
        </w:rPr>
        <w:fldChar w:fldCharType="separate"/>
      </w:r>
      <w:r>
        <w:rPr>
          <w:rFonts w:hint="eastAsia" w:asciiTheme="minorAscii" w:hAnsiTheme="minorEastAsia" w:eastAsiaTheme="minorEastAsia" w:cstheme="minorEastAsia"/>
          <w:sz w:val="21"/>
          <w:szCs w:val="21"/>
        </w:rPr>
        <w:t>http://gestis-en.itrust.de/</w:t>
      </w:r>
      <w:r>
        <w:rPr>
          <w:rFonts w:hint="eastAsia" w:asciiTheme="minorAscii"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pStyle w:val="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Ascii" w:hAnsiTheme="minorEastAsia" w:eastAsiaTheme="minorEastAsia" w:cstheme="minorEastAsia"/>
          <w:sz w:val="21"/>
          <w:szCs w:val="21"/>
          <w:lang w:val="zh-CN" w:eastAsia="zh-CN" w:bidi="zh-CN"/>
        </w:rPr>
        <w:t>Sigma-Aldrich</w:t>
      </w:r>
      <w:r>
        <w:rPr>
          <w:rFonts w:hint="eastAsia" w:asciiTheme="minorEastAsia" w:hAnsiTheme="minorEastAsia" w:eastAsiaTheme="minorEastAsia" w:cstheme="minorEastAsia"/>
          <w:sz w:val="21"/>
          <w:szCs w:val="21"/>
        </w:rPr>
        <w:t>，网址：</w:t>
      </w:r>
      <w:r>
        <w:rPr>
          <w:rFonts w:hint="eastAsia" w:asciiTheme="minorAscii" w:hAnsiTheme="minorEastAsia" w:eastAsiaTheme="minorEastAsia" w:cstheme="minorEastAsia"/>
          <w:sz w:val="21"/>
          <w:szCs w:val="21"/>
          <w:lang w:val="zh-CN" w:eastAsia="zh-CN" w:bidi="zh-CN"/>
        </w:rPr>
        <w:t>https://</w:t>
      </w:r>
      <w:r>
        <w:rPr>
          <w:rFonts w:hint="eastAsia" w:asciiTheme="minorAscii" w:hAnsiTheme="minorEastAsia" w:eastAsiaTheme="minorEastAsia" w:cstheme="minorEastAsia"/>
          <w:sz w:val="21"/>
          <w:szCs w:val="21"/>
          <w:lang w:val="zh-CN" w:eastAsia="zh-CN" w:bidi="zh-CN"/>
        </w:rPr>
        <w:fldChar w:fldCharType="begin"/>
      </w:r>
      <w:r>
        <w:rPr>
          <w:rFonts w:hint="eastAsia" w:asciiTheme="minorAscii" w:hAnsiTheme="minorEastAsia" w:eastAsiaTheme="minorEastAsia" w:cstheme="minorEastAsia"/>
          <w:sz w:val="21"/>
          <w:szCs w:val="21"/>
          <w:lang w:val="zh-CN" w:eastAsia="zh-CN" w:bidi="zh-CN"/>
        </w:rPr>
        <w:instrText xml:space="preserve"> HYPERLINK "http://www.sigmaaldrich.com/" \h </w:instrText>
      </w:r>
      <w:r>
        <w:rPr>
          <w:rFonts w:hint="eastAsia" w:asciiTheme="minorAscii" w:hAnsiTheme="minorEastAsia" w:eastAsiaTheme="minorEastAsia" w:cstheme="minorEastAsia"/>
          <w:sz w:val="21"/>
          <w:szCs w:val="21"/>
          <w:lang w:val="zh-CN" w:eastAsia="zh-CN" w:bidi="zh-CN"/>
        </w:rPr>
        <w:fldChar w:fldCharType="separate"/>
      </w:r>
      <w:r>
        <w:rPr>
          <w:rFonts w:hint="eastAsia" w:asciiTheme="minorAscii" w:hAnsiTheme="minorEastAsia" w:eastAsiaTheme="minorEastAsia" w:cstheme="minorEastAsia"/>
          <w:sz w:val="21"/>
          <w:szCs w:val="21"/>
          <w:lang w:val="zh-CN" w:eastAsia="zh-CN" w:bidi="zh-CN"/>
        </w:rPr>
        <w:t>www.sigmaaldrich.com/</w:t>
      </w:r>
      <w:r>
        <w:rPr>
          <w:rFonts w:hint="eastAsia" w:asciiTheme="minorAscii" w:hAnsiTheme="minorEastAsia" w:eastAsiaTheme="minorEastAsia" w:cstheme="minorEastAsia"/>
          <w:sz w:val="21"/>
          <w:szCs w:val="21"/>
          <w:lang w:val="zh-CN" w:eastAsia="zh-CN" w:bidi="zh-CN"/>
        </w:rPr>
        <w:fldChar w:fldCharType="end"/>
      </w:r>
      <w:r>
        <w:rPr>
          <w:rFonts w:hint="eastAsia" w:asciiTheme="minorAscii" w:hAnsiTheme="minorEastAsia" w:eastAsiaTheme="minorEastAsia" w:cstheme="minorEastAsia"/>
          <w:sz w:val="21"/>
          <w:szCs w:val="21"/>
          <w:lang w:val="zh-CN" w:eastAsia="zh-CN" w:bidi="zh-CN"/>
        </w:rPr>
        <w:t>。</w:t>
      </w:r>
    </w:p>
    <w:p>
      <w:pPr>
        <w:spacing w:before="69" w:line="360" w:lineRule="auto"/>
        <w:ind w:left="114" w:right="0" w:firstLine="0"/>
        <w:jc w:val="left"/>
        <w:rPr>
          <w:rFonts w:hint="eastAsia" w:asciiTheme="minorAscii"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rPr>
        <w:t>【10】</w:t>
      </w:r>
      <w:r>
        <w:rPr>
          <w:rFonts w:hint="eastAsia" w:asciiTheme="minorAscii" w:hAnsiTheme="minorEastAsia" w:eastAsiaTheme="minorEastAsia" w:cstheme="minorEastAsia"/>
          <w:sz w:val="21"/>
          <w:szCs w:val="21"/>
          <w:lang w:val="zh-CN" w:eastAsia="zh-CN" w:bidi="zh-CN"/>
        </w:rPr>
        <w:t>Thermo Fisher</w:t>
      </w:r>
      <w:r>
        <w:rPr>
          <w:rFonts w:hint="eastAsia" w:asciiTheme="minorEastAsia" w:hAnsiTheme="minorEastAsia" w:eastAsiaTheme="minorEastAsia" w:cstheme="minorEastAsia"/>
          <w:sz w:val="21"/>
          <w:szCs w:val="21"/>
        </w:rPr>
        <w:t>，网址：</w:t>
      </w:r>
      <w:r>
        <w:rPr>
          <w:rFonts w:hint="eastAsia" w:asciiTheme="minorAscii" w:hAnsiTheme="minorEastAsia" w:eastAsiaTheme="minorEastAsia" w:cstheme="minorEastAsia"/>
          <w:sz w:val="21"/>
          <w:szCs w:val="21"/>
          <w:lang w:val="zh-CN" w:eastAsia="zh-CN" w:bidi="zh-CN"/>
        </w:rPr>
        <w:t>https://fscimage.fishersci.com/。</w:t>
      </w:r>
    </w:p>
    <w:p>
      <w:pPr>
        <w:spacing w:before="136" w:line="360" w:lineRule="auto"/>
        <w:ind w:left="109"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其他信息</w:t>
      </w:r>
    </w:p>
    <w:p>
      <w:pPr>
        <w:pStyle w:val="7"/>
        <w:rPr>
          <w:rFonts w:ascii="Microsoft JhengHei"/>
          <w:b/>
          <w:sz w:val="16"/>
        </w:rPr>
      </w:pPr>
    </w:p>
    <w:p>
      <w:pPr>
        <w:pStyle w:val="7"/>
        <w:spacing w:line="201" w:lineRule="auto"/>
        <w:ind w:right="70"/>
      </w:pPr>
      <w:bookmarkStart w:id="2" w:name="_GoBack"/>
      <w:bookmarkEnd w:id="2"/>
    </w:p>
    <w:sectPr>
      <w:pgSz w:w="11900" w:h="16840"/>
      <w:pgMar w:top="1440" w:right="1800" w:bottom="1440" w:left="1800" w:header="0" w:footer="60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5"/>
      </w:rPr>
    </w:pPr>
    <w:r>
      <mc:AlternateContent>
        <mc:Choice Requires="wps">
          <w:drawing>
            <wp:anchor distT="0" distB="0" distL="114300" distR="114300" simplePos="0" relativeHeight="251131904" behindDoc="1" locked="0" layoutInCell="1" allowOverlap="1">
              <wp:simplePos x="0" y="0"/>
              <wp:positionH relativeFrom="page">
                <wp:posOffset>3463925</wp:posOffset>
              </wp:positionH>
              <wp:positionV relativeFrom="page">
                <wp:posOffset>10133965</wp:posOffset>
              </wp:positionV>
              <wp:extent cx="629920" cy="125730"/>
              <wp:effectExtent l="0" t="0" r="0" b="0"/>
              <wp:wrapNone/>
              <wp:docPr id="14" name="文本框 1025"/>
              <wp:cNvGraphicFramePr/>
              <a:graphic xmlns:a="http://schemas.openxmlformats.org/drawingml/2006/main">
                <a:graphicData uri="http://schemas.microsoft.com/office/word/2010/wordprocessingShape">
                  <wps:wsp>
                    <wps:cNvSpPr txBox="1"/>
                    <wps:spPr>
                      <a:xfrm>
                        <a:off x="0" y="0"/>
                        <a:ext cx="629920" cy="125730"/>
                      </a:xfrm>
                      <a:prstGeom prst="rect">
                        <a:avLst/>
                      </a:prstGeom>
                      <a:noFill/>
                      <a:ln>
                        <a:noFill/>
                      </a:ln>
                    </wps:spPr>
                    <wps:txbx>
                      <w:txbxContent>
                        <w:p>
                          <w:pPr>
                            <w:spacing w:before="1"/>
                            <w:ind w:right="0"/>
                            <w:jc w:val="left"/>
                            <w:rPr>
                              <w:rFonts w:ascii="Arial"/>
                              <w:sz w:val="15"/>
                            </w:rPr>
                          </w:pPr>
                        </w:p>
                      </w:txbxContent>
                    </wps:txbx>
                    <wps:bodyPr lIns="0" tIns="0" rIns="0" bIns="0" upright="1"/>
                  </wps:wsp>
                </a:graphicData>
              </a:graphic>
            </wp:anchor>
          </w:drawing>
        </mc:Choice>
        <mc:Fallback>
          <w:pict>
            <v:shape id="文本框 1025" o:spid="_x0000_s1026" o:spt="202" type="#_x0000_t202" style="position:absolute;left:0pt;margin-left:272.75pt;margin-top:797.95pt;height:9.9pt;width:49.6pt;mso-position-horizontal-relative:page;mso-position-vertical-relative:page;z-index:-252184576;mso-width-relative:page;mso-height-relative:page;" filled="f" stroked="f" coordsize="21600,21600" o:gfxdata="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w9W2HbAAAADQEAAA8A&#10;AAAAAAAAAQAgAAAAIgAAAGRycy9kb3ducmV2LnhtbFBLAQIUABQAAAAIAIdO4kAyXShyogEAACcD&#10;AAAOAAAAAAAAAAEAIAAAACoBAABkcnMvZTJvRG9jLnhtbFBLBQYAAAAABgAGAFkBAAA+BQAAAAA=&#10;">
              <v:fill on="f" focussize="0,0"/>
              <v:stroke on="f"/>
              <v:imagedata o:title=""/>
              <o:lock v:ext="edit" aspectratio="f"/>
              <v:textbox inset="0mm,0mm,0mm,0mm">
                <w:txbxContent>
                  <w:p>
                    <w:pPr>
                      <w:spacing w:before="1"/>
                      <w:ind w:right="0"/>
                      <w:jc w:val="left"/>
                      <w:rPr>
                        <w:rFonts w:ascii="Arial"/>
                        <w:sz w:val="15"/>
                      </w:rPr>
                    </w:pPr>
                  </w:p>
                </w:txbxContent>
              </v:textbox>
            </v:shape>
          </w:pict>
        </mc:Fallback>
      </mc:AlternateContent>
    </w:r>
    <w:r>
      <mc:AlternateContent>
        <mc:Choice Requires="wps">
          <w:drawing>
            <wp:anchor distT="0" distB="0" distL="114300" distR="114300" simplePos="0" relativeHeight="251132928" behindDoc="1" locked="0" layoutInCell="1" allowOverlap="1">
              <wp:simplePos x="0" y="0"/>
              <wp:positionH relativeFrom="page">
                <wp:posOffset>7115810</wp:posOffset>
              </wp:positionH>
              <wp:positionV relativeFrom="page">
                <wp:posOffset>10133965</wp:posOffset>
              </wp:positionV>
              <wp:extent cx="100965" cy="125730"/>
              <wp:effectExtent l="0" t="0" r="0" b="0"/>
              <wp:wrapNone/>
              <wp:docPr id="15" name="文本框 1026"/>
              <wp:cNvGraphicFramePr/>
              <a:graphic xmlns:a="http://schemas.openxmlformats.org/drawingml/2006/main">
                <a:graphicData uri="http://schemas.microsoft.com/office/word/2010/wordprocessingShape">
                  <wps:wsp>
                    <wps:cNvSpPr txBox="1"/>
                    <wps:spPr>
                      <a:xfrm>
                        <a:off x="0" y="0"/>
                        <a:ext cx="100965" cy="125730"/>
                      </a:xfrm>
                      <a:prstGeom prst="rect">
                        <a:avLst/>
                      </a:prstGeom>
                      <a:noFill/>
                      <a:ln>
                        <a:noFill/>
                      </a:ln>
                    </wps:spPr>
                    <wps:txbx>
                      <w:txbxContent>
                        <w:p>
                          <w:pPr>
                            <w:spacing w:before="1"/>
                            <w:ind w:left="40" w:right="0" w:firstLine="0"/>
                            <w:jc w:val="left"/>
                            <w:rPr>
                              <w:rFonts w:ascii="Arial"/>
                              <w:sz w:val="15"/>
                            </w:rPr>
                          </w:pPr>
                          <w:r>
                            <w:fldChar w:fldCharType="begin"/>
                          </w:r>
                          <w:r>
                            <w:rPr>
                              <w:rFonts w:ascii="Arial"/>
                              <w:w w:val="93"/>
                              <w:sz w:val="15"/>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560.3pt;margin-top:797.95pt;height:9.9pt;width:7.95pt;mso-position-horizontal-relative:page;mso-position-vertical-relative:page;z-index:-252183552;mso-width-relative:page;mso-height-relative:page;" filled="f" stroked="f" coordsize="21600,21600" o:gfxdata="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GmemdsAAAAPAQAADwAA&#10;AAAAAAABACAAAAAiAAAAZHJzL2Rvd25yZXYueG1sUEsBAhQAFAAAAAgAh07iQLrxIkqhAQAAJwMA&#10;AA4AAAAAAAAAAQAgAAAAKgEAAGRycy9lMm9Eb2MueG1sUEsFBgAAAAAGAAYAWQEAAD0FAAAAAA==&#10;">
              <v:fill on="f" focussize="0,0"/>
              <v:stroke on="f"/>
              <v:imagedata o:title=""/>
              <o:lock v:ext="edit" aspectratio="f"/>
              <v:textbox inset="0mm,0mm,0mm,0mm">
                <w:txbxContent>
                  <w:p>
                    <w:pPr>
                      <w:spacing w:before="1"/>
                      <w:ind w:left="40" w:right="0" w:firstLine="0"/>
                      <w:jc w:val="left"/>
                      <w:rPr>
                        <w:rFonts w:ascii="Arial"/>
                        <w:sz w:val="15"/>
                      </w:rPr>
                    </w:pPr>
                    <w:r>
                      <w:fldChar w:fldCharType="begin"/>
                    </w:r>
                    <w:r>
                      <w:rPr>
                        <w:rFonts w:ascii="Arial"/>
                        <w:w w:val="93"/>
                        <w:sz w:val="15"/>
                      </w:rPr>
                      <w:instrText xml:space="preserve"> PAGE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center"/>
      <w:rPr>
        <w:b/>
        <w:sz w:val="36"/>
        <w:szCs w:val="36"/>
      </w:rPr>
    </w:pPr>
    <w:r>
      <w:rPr>
        <w:rFonts w:hint="eastAsia"/>
        <w:b/>
        <w:sz w:val="36"/>
        <w:szCs w:val="36"/>
      </w:rPr>
      <w:drawing>
        <wp:anchor distT="0" distB="0" distL="114300" distR="114300" simplePos="0" relativeHeight="251659264" behindDoc="0" locked="0" layoutInCell="1" allowOverlap="1">
          <wp:simplePos x="0" y="0"/>
          <wp:positionH relativeFrom="margin">
            <wp:posOffset>137160</wp:posOffset>
          </wp:positionH>
          <wp:positionV relativeFrom="margin">
            <wp:posOffset>-737870</wp:posOffset>
          </wp:positionV>
          <wp:extent cx="933450" cy="657225"/>
          <wp:effectExtent l="0" t="0" r="0" b="9525"/>
          <wp:wrapSquare wrapText="bothSides"/>
          <wp:docPr id="2" name="图片 0" descr="QQ图片2014120910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QQ图片20141209101002.png"/>
                  <pic:cNvPicPr>
                    <a:picLocks noChangeAspect="1"/>
                  </pic:cNvPicPr>
                </pic:nvPicPr>
                <pic:blipFill>
                  <a:blip r:embed="rId1"/>
                  <a:stretch>
                    <a:fillRect/>
                  </a:stretch>
                </pic:blipFill>
                <pic:spPr>
                  <a:xfrm>
                    <a:off x="0" y="0"/>
                    <a:ext cx="933450" cy="657225"/>
                  </a:xfrm>
                  <a:prstGeom prst="rect">
                    <a:avLst/>
                  </a:prstGeom>
                </pic:spPr>
              </pic:pic>
            </a:graphicData>
          </a:graphic>
        </wp:anchor>
      </w:drawing>
    </w:r>
    <w:r>
      <w:rPr>
        <w:rFonts w:hint="eastAsia"/>
        <w:b/>
        <w:sz w:val="36"/>
        <w:szCs w:val="36"/>
        <w:lang w:val="en-US" w:eastAsia="zh-CN"/>
      </w:rPr>
      <w:t xml:space="preserve">  </w:t>
    </w:r>
    <w:r>
      <w:rPr>
        <w:rFonts w:hint="eastAsia"/>
        <w:b/>
        <w:sz w:val="36"/>
        <w:szCs w:val="36"/>
      </w:rPr>
      <w:t>武汉能迈科实业有限公司</w:t>
    </w:r>
  </w:p>
  <w:p>
    <w:pPr>
      <w:pStyle w:val="8"/>
      <w:pBdr>
        <w:bottom w:val="none" w:color="auto" w:sz="0" w:space="0"/>
      </w:pBdr>
      <w:ind w:firstLine="723"/>
      <w:jc w:val="center"/>
      <w:rPr>
        <w:rFonts w:asciiTheme="minorAscii"/>
        <w:b/>
        <w:sz w:val="36"/>
        <w:szCs w:val="36"/>
      </w:rPr>
    </w:pPr>
    <w:bookmarkStart w:id="0" w:name="OLE_LINK1"/>
    <w:bookmarkStart w:id="1" w:name="OLE_LINK2"/>
    <w:r>
      <w:rPr>
        <w:rFonts w:hint="eastAsia" w:asciiTheme="minorAscii"/>
        <w:b/>
        <w:sz w:val="36"/>
        <w:szCs w:val="36"/>
      </w:rPr>
      <w:t xml:space="preserve">Wuhan </w:t>
    </w:r>
    <w:r>
      <w:rPr>
        <w:rFonts w:asciiTheme="minorAscii"/>
        <w:b/>
        <w:sz w:val="36"/>
        <w:szCs w:val="36"/>
      </w:rPr>
      <w:t xml:space="preserve">Landmark </w:t>
    </w:r>
    <w:r>
      <w:rPr>
        <w:rFonts w:hint="eastAsia" w:asciiTheme="minorAscii"/>
        <w:b/>
        <w:sz w:val="36"/>
        <w:szCs w:val="36"/>
      </w:rPr>
      <w:t>Industrial</w:t>
    </w:r>
    <w:r>
      <w:rPr>
        <w:rFonts w:asciiTheme="minorAscii"/>
        <w:b/>
        <w:sz w:val="36"/>
        <w:szCs w:val="36"/>
      </w:rPr>
      <w:t xml:space="preserve"> Co., L</w:t>
    </w:r>
    <w:bookmarkEnd w:id="0"/>
    <w:bookmarkEnd w:id="1"/>
    <w:r>
      <w:rPr>
        <w:rFonts w:hint="eastAsia" w:asciiTheme="minorAscii"/>
        <w:b/>
        <w:sz w:val="36"/>
        <w:szCs w:val="36"/>
      </w:rPr>
      <w:t>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66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4"/>
      <w:outlineLvl w:val="1"/>
    </w:pPr>
    <w:rPr>
      <w:rFonts w:ascii="宋体" w:hAnsi="宋体" w:eastAsia="宋体" w:cs="宋体"/>
      <w:sz w:val="21"/>
      <w:szCs w:val="21"/>
      <w:lang w:val="zh-CN" w:eastAsia="zh-CN" w:bidi="zh-CN"/>
    </w:rPr>
  </w:style>
  <w:style w:type="paragraph" w:styleId="3">
    <w:name w:val="heading 2"/>
    <w:basedOn w:val="1"/>
    <w:next w:val="1"/>
    <w:qFormat/>
    <w:uiPriority w:val="1"/>
    <w:pPr>
      <w:spacing w:before="136"/>
      <w:ind w:left="109"/>
      <w:outlineLvl w:val="2"/>
    </w:pPr>
    <w:rPr>
      <w:rFonts w:ascii="Arial" w:hAnsi="Arial" w:eastAsia="Arial" w:cs="Arial"/>
      <w:b/>
      <w:bCs/>
      <w:sz w:val="19"/>
      <w:szCs w:val="19"/>
      <w:lang w:val="zh-CN" w:eastAsia="zh-CN" w:bidi="zh-CN"/>
    </w:rPr>
  </w:style>
  <w:style w:type="paragraph" w:styleId="4">
    <w:name w:val="heading 3"/>
    <w:basedOn w:val="1"/>
    <w:next w:val="1"/>
    <w:qFormat/>
    <w:uiPriority w:val="1"/>
    <w:pPr>
      <w:spacing w:before="66"/>
      <w:ind w:left="109"/>
      <w:outlineLvl w:val="3"/>
    </w:pPr>
    <w:rPr>
      <w:rFonts w:ascii="Microsoft JhengHei" w:hAnsi="Microsoft JhengHei" w:eastAsia="Microsoft JhengHei" w:cs="Microsoft JhengHei"/>
      <w:b/>
      <w:bCs/>
      <w:sz w:val="16"/>
      <w:szCs w:val="16"/>
      <w:lang w:val="zh-CN" w:eastAsia="zh-CN" w:bidi="zh-CN"/>
    </w:rPr>
  </w:style>
  <w:style w:type="paragraph" w:styleId="5">
    <w:name w:val="heading 4"/>
    <w:basedOn w:val="1"/>
    <w:next w:val="1"/>
    <w:qFormat/>
    <w:uiPriority w:val="1"/>
    <w:pPr>
      <w:spacing w:before="69"/>
      <w:ind w:left="114"/>
      <w:outlineLvl w:val="4"/>
    </w:pPr>
    <w:rPr>
      <w:rFonts w:ascii="Arial" w:hAnsi="Arial" w:eastAsia="Arial" w:cs="Arial"/>
      <w:sz w:val="16"/>
      <w:szCs w:val="16"/>
      <w:lang w:val="zh-CN" w:eastAsia="zh-CN" w:bidi="zh-CN"/>
    </w:rPr>
  </w:style>
  <w:style w:type="paragraph" w:styleId="6">
    <w:name w:val="heading 5"/>
    <w:basedOn w:val="1"/>
    <w:next w:val="1"/>
    <w:qFormat/>
    <w:uiPriority w:val="1"/>
    <w:pPr>
      <w:ind w:left="109"/>
      <w:outlineLvl w:val="5"/>
    </w:pPr>
    <w:rPr>
      <w:rFonts w:ascii="Microsoft JhengHei" w:hAnsi="Microsoft JhengHei" w:eastAsia="Microsoft JhengHei" w:cs="Microsoft JhengHei"/>
      <w:b/>
      <w:bCs/>
      <w:sz w:val="14"/>
      <w:szCs w:val="14"/>
      <w:lang w:val="zh-CN" w:eastAsia="zh-CN" w:bidi="zh-CN"/>
    </w:rPr>
  </w:style>
  <w:style w:type="character" w:default="1" w:styleId="10">
    <w:name w:val="Default Paragraph Font"/>
    <w:semiHidden/>
    <w:unhideWhenUsed/>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14"/>
      <w:szCs w:val="14"/>
      <w:lang w:val="zh-CN" w:eastAsia="zh-CN" w:bidi="zh-CN"/>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2022-11-21T04:38:00Z</dcterms:created>
  <dc:creator>Administrator</dc:creator>
  <cp:lastModifiedBy>食秘古男吃</cp:lastModifiedBy>
  <dcterms:modified xsi:type="dcterms:W3CDTF">2022-11-21T05:58:52Z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LastSaved">
    <vt:filetime>2022-11-18T00:00:00Z</vt:filetime>
  </property>
  <property fmtid="{D5CDD505-2E9C-101B-9397-08002B2CF9AE}" pid="4" name="KSOProductBuildVer">
    <vt:lpwstr>2052-11.1.0.9021</vt:lpwstr>
  </property>
</Properties>
</file>