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44"/>
          <w:szCs w:val="44"/>
        </w:rPr>
        <w:t>β</w:t>
      </w:r>
      <w:r>
        <w:rPr>
          <w:rFonts w:hint="eastAsia" w:ascii="仿宋_GB2312" w:eastAsia="仿宋_GB2312"/>
          <w:color w:val="000000"/>
          <w:sz w:val="44"/>
          <w:szCs w:val="44"/>
        </w:rPr>
        <w:t>—巯基乙醇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产品简介</w:t>
      </w:r>
    </w:p>
    <w:p>
      <w:pPr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β</w:t>
      </w:r>
      <w:r>
        <w:rPr>
          <w:rFonts w:hint="eastAsia" w:ascii="仿宋_GB2312" w:eastAsia="仿宋_GB2312"/>
          <w:sz w:val="28"/>
        </w:rPr>
        <w:t>—巯基乙醇是一种具有特殊臭味的无色透明液体，易燃，易溶于水、醇和醚等多用途有机溶剂。本品主要用作聚丙烯腈，聚氯乙烯，聚丙烯酸脂等高分子材料的调聚剂和高分子合成的聚合催化剂，交联剂和树脂固化剂，是生产染料和农药的中间体，医药工业和光化学工业的原料，橡胶、纺织、油漆等行业的助剂，也可做金属缓蚀剂和钝化剂。产品经过先进工艺合成，产品纯度高，质量水平在国内同行业处于优先。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使用注意事项</w:t>
      </w:r>
    </w:p>
    <w:p>
      <w:pPr>
        <w:ind w:firstLine="48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本品可燃、有毒，贮运中要注意防火、防泄漏，勿与火源、热源接触，装卸时小心轻放，勿与尖锐物磕碰。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运输及储存要求</w:t>
      </w:r>
    </w:p>
    <w:p>
      <w:pPr>
        <w:ind w:firstLine="48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采用塑料桶包装，每桶220公斤。贮存在清洁、阴凉、干燥和通风的仓库中。</w:t>
      </w:r>
    </w:p>
    <w:p>
      <w:pPr>
        <w:numPr>
          <w:ilvl w:val="0"/>
          <w:numId w:val="1"/>
        </w:numPr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lang w:eastAsia="zh-CN"/>
        </w:rPr>
        <w:t>质量</w:t>
      </w:r>
      <w:r>
        <w:rPr>
          <w:rFonts w:hint="eastAsia" w:ascii="仿宋_GB2312" w:eastAsia="仿宋_GB2312"/>
          <w:b/>
          <w:bCs/>
          <w:sz w:val="28"/>
        </w:rPr>
        <w:t>技术要求</w:t>
      </w:r>
      <w:r>
        <w:rPr>
          <w:rFonts w:hint="eastAsia" w:ascii="仿宋_GB2312" w:eastAsia="仿宋_GB2312"/>
          <w:b/>
          <w:bCs/>
          <w:sz w:val="28"/>
          <w:lang w:eastAsia="zh-CN"/>
        </w:rPr>
        <w:t>（执行标准：Q/GSC12.3.2-2015）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1664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28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  标  名  称</w:t>
            </w:r>
          </w:p>
        </w:tc>
        <w:tc>
          <w:tcPr>
            <w:tcW w:w="499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 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优级品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一级品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纯 度   %   不小于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99.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98.0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 份   %   不大于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0.8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5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度 (20</w:t>
            </w:r>
            <w:r>
              <w:rPr>
                <w:rFonts w:hint="eastAsia" w:ascii="仿宋_GB2312" w:hAnsi="宋体" w:eastAsia="仿宋_GB2312"/>
                <w:sz w:val="24"/>
              </w:rPr>
              <w:t>℃</w:t>
            </w:r>
            <w:r>
              <w:rPr>
                <w:rFonts w:hint="eastAsia" w:ascii="仿宋_GB2312" w:eastAsia="仿宋_GB2312"/>
                <w:sz w:val="24"/>
              </w:rPr>
              <w:t>)  g/cm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1110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</w:rPr>
              <w:t>1118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1110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</w:rPr>
              <w:t>1120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1110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</w:rPr>
              <w:t>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noWrap w:val="0"/>
            <w:vAlign w:val="top"/>
          </w:tcPr>
          <w:p>
            <w:pPr>
              <w:ind w:left="1440" w:hanging="1440" w:hanging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色 度(Hazen单位,铂-钴色号) 不大于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PH 值 (5%水溶液)  不小于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乳胶分离时间 (min) 不大于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203B"/>
    <w:multiLevelType w:val="multilevel"/>
    <w:tmpl w:val="4B6C203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5350E"/>
    <w:rsid w:val="52496000"/>
    <w:rsid w:val="532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2019-03-20T03:18:00Z</dcterms:created>
  <dc:creator>Administrator</dc:creator>
  <cp:lastModifiedBy>Administrator</cp:lastModifiedBy>
  <dcterms:modified xsi:type="dcterms:W3CDTF">2019-03-20T03:19:36Z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