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97" w:rsidRDefault="00254297">
      <w:pPr>
        <w:spacing w:line="960" w:lineRule="exact"/>
        <w:jc w:val="center"/>
        <w:rPr>
          <w:rFonts w:ascii="宋体" w:hAnsi="宋体"/>
          <w:b/>
          <w:sz w:val="40"/>
        </w:rPr>
      </w:pPr>
      <w:r>
        <w:rPr>
          <w:rFonts w:ascii="宋体" w:hAnsi="宋体" w:hint="eastAsia"/>
          <w:b/>
          <w:sz w:val="40"/>
        </w:rPr>
        <w:t>化学品安全技术说明书</w:t>
      </w:r>
    </w:p>
    <w:p w:rsidR="00254297" w:rsidRDefault="00254297">
      <w:pPr>
        <w:spacing w:line="960" w:lineRule="exact"/>
        <w:jc w:val="center"/>
        <w:rPr>
          <w:rFonts w:ascii="黑体" w:eastAsia="黑体" w:hAnsi="宋体"/>
          <w:b/>
          <w:sz w:val="32"/>
        </w:rPr>
      </w:pPr>
      <w:r>
        <w:rPr>
          <w:rFonts w:ascii="黑体" w:eastAsia="黑体" w:hAnsi="宋体" w:hint="eastAsia"/>
          <w:b/>
          <w:sz w:val="32"/>
        </w:rPr>
        <w:t>第一部分</w:t>
      </w:r>
      <w:r>
        <w:rPr>
          <w:rFonts w:ascii="黑体" w:eastAsia="黑体" w:hAnsi="宋体"/>
          <w:b/>
          <w:sz w:val="32"/>
        </w:rPr>
        <w:t xml:space="preserve"> </w:t>
      </w:r>
      <w:r>
        <w:rPr>
          <w:rFonts w:ascii="黑体" w:eastAsia="黑体" w:hAnsi="宋体" w:hint="eastAsia"/>
          <w:b/>
          <w:sz w:val="32"/>
        </w:rPr>
        <w:t xml:space="preserve"> </w:t>
      </w:r>
      <w:r>
        <w:rPr>
          <w:rFonts w:ascii="黑体" w:eastAsia="黑体" w:hAnsi="宋体"/>
          <w:b/>
          <w:sz w:val="32"/>
        </w:rPr>
        <w:t>化学品及企业标识</w:t>
      </w:r>
    </w:p>
    <w:p w:rsidR="00254297" w:rsidRDefault="00254297">
      <w:pPr>
        <w:spacing w:line="480" w:lineRule="exact"/>
        <w:jc w:val="left"/>
        <w:rPr>
          <w:rFonts w:ascii="宋体" w:hAnsi="宋体"/>
          <w:b/>
          <w:sz w:val="28"/>
        </w:rPr>
      </w:pPr>
      <w:r>
        <w:rPr>
          <w:rFonts w:ascii="宋体" w:hAnsi="宋体" w:hint="eastAsia"/>
          <w:b/>
          <w:sz w:val="28"/>
        </w:rPr>
        <w:t>化学品中文名：</w:t>
      </w:r>
      <w:r>
        <w:rPr>
          <w:rFonts w:ascii="宋体" w:hAnsi="宋体"/>
          <w:bCs/>
        </w:rPr>
        <w:t>1,2-二氯苯</w:t>
      </w:r>
    </w:p>
    <w:p w:rsidR="00254297" w:rsidRDefault="00254297">
      <w:pPr>
        <w:spacing w:line="480" w:lineRule="exact"/>
        <w:jc w:val="left"/>
        <w:rPr>
          <w:rFonts w:ascii="宋体" w:hAnsi="宋体"/>
          <w:sz w:val="28"/>
        </w:rPr>
      </w:pPr>
      <w:r>
        <w:rPr>
          <w:rFonts w:ascii="宋体" w:hAnsi="宋体" w:hint="eastAsia"/>
          <w:b/>
          <w:sz w:val="28"/>
        </w:rPr>
        <w:t>化学品英文名：</w:t>
      </w:r>
      <w:r>
        <w:t>1</w:t>
      </w:r>
      <w:proofErr w:type="gramStart"/>
      <w:r>
        <w:t>,2</w:t>
      </w:r>
      <w:proofErr w:type="gramEnd"/>
      <w:r>
        <w:t>-dichlorobenzene</w:t>
      </w:r>
    </w:p>
    <w:p w:rsidR="00254297" w:rsidRDefault="00254297" w:rsidP="00254297">
      <w:pPr>
        <w:spacing w:line="480" w:lineRule="exact"/>
        <w:jc w:val="left"/>
        <w:rPr>
          <w:rFonts w:ascii="宋体" w:hAnsi="宋体"/>
          <w:sz w:val="28"/>
        </w:rPr>
      </w:pPr>
      <w:r>
        <w:rPr>
          <w:rFonts w:ascii="宋体" w:hAnsi="宋体" w:hint="eastAsia"/>
          <w:b/>
          <w:sz w:val="28"/>
        </w:rPr>
        <w:t>生产企业名称：</w:t>
      </w:r>
      <w:r>
        <w:rPr>
          <w:rFonts w:ascii="宋体" w:hAnsi="宋体" w:hint="eastAsia"/>
        </w:rPr>
        <w:t>江苏隆昌化工有限公司</w:t>
      </w:r>
    </w:p>
    <w:p w:rsidR="00254297" w:rsidRDefault="00254297" w:rsidP="00254297">
      <w:pPr>
        <w:spacing w:line="480" w:lineRule="exact"/>
        <w:jc w:val="left"/>
        <w:rPr>
          <w:rFonts w:ascii="宋体" w:hAnsi="宋体" w:hint="eastAsia"/>
          <w:sz w:val="28"/>
        </w:rPr>
      </w:pPr>
      <w:r>
        <w:rPr>
          <w:rFonts w:ascii="宋体" w:hAnsi="宋体" w:hint="eastAsia"/>
          <w:b/>
          <w:bCs/>
          <w:sz w:val="28"/>
        </w:rPr>
        <w:t>地址：</w:t>
      </w:r>
      <w:r>
        <w:rPr>
          <w:rFonts w:ascii="宋体" w:hAnsi="宋体" w:hint="eastAsia"/>
        </w:rPr>
        <w:t>中国江苏如皋港经济开发区精细化工园区钱江路1号</w:t>
      </w:r>
    </w:p>
    <w:p w:rsidR="00254297" w:rsidRDefault="00254297" w:rsidP="00254297">
      <w:pPr>
        <w:spacing w:line="480" w:lineRule="exact"/>
        <w:jc w:val="left"/>
        <w:rPr>
          <w:rFonts w:ascii="宋体" w:hAnsi="宋体" w:hint="eastAsia"/>
          <w:sz w:val="28"/>
        </w:rPr>
      </w:pPr>
      <w:r>
        <w:rPr>
          <w:rFonts w:ascii="宋体" w:hAnsi="宋体" w:hint="eastAsia"/>
          <w:b/>
          <w:bCs/>
          <w:sz w:val="28"/>
        </w:rPr>
        <w:t>邮编：</w:t>
      </w:r>
      <w:r>
        <w:t>226532</w:t>
      </w:r>
      <w:r>
        <w:rPr>
          <w:rFonts w:ascii="宋体" w:hAnsi="宋体" w:hint="eastAsia"/>
          <w:sz w:val="28"/>
        </w:rPr>
        <w:t xml:space="preserve">          </w:t>
      </w:r>
      <w:r>
        <w:rPr>
          <w:rFonts w:ascii="宋体" w:hAnsi="宋体" w:hint="eastAsia"/>
          <w:b/>
          <w:bCs/>
          <w:sz w:val="28"/>
        </w:rPr>
        <w:t>传真号码：</w:t>
      </w:r>
      <w:r>
        <w:t>0513-87688359</w:t>
      </w:r>
    </w:p>
    <w:p w:rsidR="00254297" w:rsidRDefault="00254297" w:rsidP="00254297">
      <w:pPr>
        <w:spacing w:line="480" w:lineRule="exact"/>
        <w:jc w:val="left"/>
        <w:rPr>
          <w:rFonts w:ascii="Calibri" w:hAnsi="Calibri" w:hint="eastAsia"/>
        </w:rPr>
      </w:pPr>
      <w:r>
        <w:rPr>
          <w:rFonts w:ascii="宋体" w:hAnsi="宋体" w:hint="eastAsia"/>
          <w:b/>
          <w:bCs/>
          <w:sz w:val="28"/>
        </w:rPr>
        <w:t>企业应急电话：</w:t>
      </w:r>
      <w:r>
        <w:t>0513-87688360</w:t>
      </w:r>
    </w:p>
    <w:p w:rsidR="00254297" w:rsidRDefault="00254297" w:rsidP="00254297">
      <w:pPr>
        <w:spacing w:line="480" w:lineRule="exact"/>
        <w:jc w:val="left"/>
        <w:rPr>
          <w:rFonts w:ascii="宋体" w:hAnsi="宋体"/>
          <w:b/>
          <w:bCs/>
          <w:sz w:val="28"/>
        </w:rPr>
      </w:pPr>
      <w:r>
        <w:rPr>
          <w:rFonts w:ascii="宋体" w:hAnsi="宋体" w:hint="eastAsia"/>
          <w:b/>
          <w:bCs/>
          <w:sz w:val="28"/>
        </w:rPr>
        <w:t>电子邮件地址：</w:t>
      </w:r>
      <w:r>
        <w:t>L13584631016@163.com</w:t>
      </w:r>
    </w:p>
    <w:p w:rsidR="00254297" w:rsidRDefault="00254297" w:rsidP="00254297">
      <w:pPr>
        <w:spacing w:line="480" w:lineRule="exact"/>
        <w:jc w:val="left"/>
        <w:rPr>
          <w:rFonts w:ascii="宋体" w:hAnsi="宋体" w:hint="eastAsia"/>
          <w:b/>
          <w:bCs/>
          <w:sz w:val="28"/>
        </w:rPr>
      </w:pPr>
      <w:r>
        <w:rPr>
          <w:rFonts w:ascii="宋体" w:hAnsi="宋体" w:hint="eastAsia"/>
          <w:b/>
          <w:bCs/>
          <w:sz w:val="28"/>
        </w:rPr>
        <w:t>技术说明书编码：      登记号：</w:t>
      </w:r>
      <w:r>
        <w:rPr>
          <w:rFonts w:hint="eastAsia"/>
        </w:rPr>
        <w:t>3</w:t>
      </w:r>
    </w:p>
    <w:p w:rsidR="00254297" w:rsidRDefault="00254297" w:rsidP="00254297">
      <w:pPr>
        <w:spacing w:line="480" w:lineRule="exact"/>
        <w:jc w:val="left"/>
        <w:rPr>
          <w:rFonts w:ascii="宋体" w:hAnsi="宋体" w:hint="eastAsia"/>
          <w:b/>
          <w:bCs/>
          <w:sz w:val="28"/>
        </w:rPr>
      </w:pPr>
      <w:r>
        <w:rPr>
          <w:rFonts w:ascii="宋体" w:hAnsi="宋体" w:hint="eastAsia"/>
          <w:b/>
          <w:bCs/>
          <w:sz w:val="28"/>
        </w:rPr>
        <w:t>生效日期：2011.01.01</w:t>
      </w:r>
    </w:p>
    <w:p w:rsidR="00254297" w:rsidRDefault="00254297" w:rsidP="00254297">
      <w:pPr>
        <w:spacing w:line="480" w:lineRule="exact"/>
        <w:jc w:val="left"/>
        <w:rPr>
          <w:rFonts w:ascii="宋体" w:hAnsi="宋体" w:hint="eastAsia"/>
          <w:sz w:val="28"/>
        </w:rPr>
      </w:pPr>
      <w:r>
        <w:rPr>
          <w:rFonts w:ascii="宋体" w:hAnsi="宋体" w:hint="eastAsia"/>
          <w:b/>
          <w:bCs/>
          <w:sz w:val="28"/>
        </w:rPr>
        <w:t>国家应急电话：</w:t>
      </w:r>
      <w:r>
        <w:t>0532-5811759</w:t>
      </w:r>
    </w:p>
    <w:p w:rsidR="00254297" w:rsidRDefault="00254297">
      <w:pPr>
        <w:spacing w:line="960" w:lineRule="exact"/>
        <w:jc w:val="center"/>
        <w:rPr>
          <w:rFonts w:ascii="黑体" w:eastAsia="黑体" w:hAnsi="宋体" w:hint="eastAsia"/>
          <w:b/>
          <w:sz w:val="32"/>
        </w:rPr>
      </w:pPr>
      <w:r>
        <w:rPr>
          <w:rFonts w:ascii="黑体" w:eastAsia="黑体" w:hAnsi="宋体" w:hint="eastAsia"/>
          <w:b/>
          <w:sz w:val="32"/>
        </w:rPr>
        <w:t>第二部分</w:t>
      </w:r>
      <w:r>
        <w:rPr>
          <w:rFonts w:ascii="黑体" w:eastAsia="黑体" w:hAnsi="宋体"/>
          <w:b/>
          <w:sz w:val="32"/>
        </w:rPr>
        <w:t xml:space="preserve"> </w:t>
      </w:r>
      <w:r>
        <w:rPr>
          <w:rFonts w:ascii="黑体" w:eastAsia="黑体" w:hAnsi="宋体" w:hint="eastAsia"/>
          <w:b/>
          <w:sz w:val="32"/>
        </w:rPr>
        <w:t xml:space="preserve"> 成分/组成信息</w:t>
      </w:r>
    </w:p>
    <w:p w:rsidR="00254297" w:rsidRDefault="00254297" w:rsidP="00254297">
      <w:pPr>
        <w:ind w:firstLineChars="500" w:firstLine="1400"/>
        <w:rPr>
          <w:rFonts w:ascii="宋体" w:hAnsi="宋体" w:hint="eastAsia"/>
          <w:sz w:val="28"/>
        </w:rPr>
      </w:pPr>
      <w:r>
        <w:rPr>
          <w:rFonts w:ascii="宋体" w:hAnsi="宋体" w:hint="eastAsia"/>
          <w:sz w:val="28"/>
        </w:rPr>
        <w:t>纯品√               混合物×</w:t>
      </w:r>
    </w:p>
    <w:tbl>
      <w:tblPr>
        <w:tblW w:w="0" w:type="auto"/>
        <w:tblLook w:val="0000"/>
      </w:tblPr>
      <w:tblGrid>
        <w:gridCol w:w="3708"/>
        <w:gridCol w:w="2340"/>
        <w:gridCol w:w="2340"/>
      </w:tblGrid>
      <w:tr w:rsidR="00254297">
        <w:tblPrEx>
          <w:tblCellMar>
            <w:top w:w="0" w:type="dxa"/>
            <w:bottom w:w="0" w:type="dxa"/>
          </w:tblCellMar>
        </w:tblPrEx>
        <w:tc>
          <w:tcPr>
            <w:tcW w:w="3708" w:type="dxa"/>
            <w:vAlign w:val="center"/>
          </w:tcPr>
          <w:p w:rsidR="00254297" w:rsidRDefault="00254297">
            <w:pPr>
              <w:spacing w:line="360" w:lineRule="auto"/>
              <w:jc w:val="center"/>
              <w:rPr>
                <w:rFonts w:ascii="宋体" w:hAnsi="宋体" w:hint="eastAsia"/>
                <w:b/>
                <w:bCs/>
                <w:sz w:val="28"/>
              </w:rPr>
            </w:pPr>
            <w:r>
              <w:rPr>
                <w:rFonts w:ascii="宋体" w:hAnsi="宋体" w:hint="eastAsia"/>
                <w:b/>
                <w:bCs/>
                <w:sz w:val="28"/>
              </w:rPr>
              <w:t>有害物成分</w:t>
            </w:r>
          </w:p>
        </w:tc>
        <w:tc>
          <w:tcPr>
            <w:tcW w:w="2340" w:type="dxa"/>
            <w:vAlign w:val="center"/>
          </w:tcPr>
          <w:p w:rsidR="00254297" w:rsidRDefault="00254297">
            <w:pPr>
              <w:spacing w:line="360" w:lineRule="auto"/>
              <w:jc w:val="center"/>
              <w:rPr>
                <w:rFonts w:ascii="宋体" w:hAnsi="宋体" w:hint="eastAsia"/>
                <w:b/>
                <w:bCs/>
                <w:sz w:val="28"/>
              </w:rPr>
            </w:pPr>
            <w:r>
              <w:rPr>
                <w:rFonts w:ascii="宋体" w:hAnsi="宋体" w:hint="eastAsia"/>
                <w:b/>
                <w:bCs/>
                <w:sz w:val="28"/>
              </w:rPr>
              <w:t>浓度</w:t>
            </w:r>
          </w:p>
        </w:tc>
        <w:tc>
          <w:tcPr>
            <w:tcW w:w="2340" w:type="dxa"/>
            <w:vAlign w:val="center"/>
          </w:tcPr>
          <w:p w:rsidR="00254297" w:rsidRDefault="00254297">
            <w:pPr>
              <w:spacing w:line="360" w:lineRule="auto"/>
              <w:jc w:val="center"/>
              <w:rPr>
                <w:rFonts w:ascii="宋体" w:hAnsi="宋体" w:hint="eastAsia"/>
                <w:b/>
                <w:bCs/>
                <w:sz w:val="28"/>
              </w:rPr>
            </w:pPr>
            <w:r>
              <w:rPr>
                <w:rFonts w:hint="eastAsia"/>
                <w:b/>
                <w:bCs/>
                <w:sz w:val="28"/>
              </w:rPr>
              <w:t>CAS No.</w:t>
            </w:r>
          </w:p>
        </w:tc>
      </w:tr>
      <w:tr w:rsidR="00254297">
        <w:tblPrEx>
          <w:tblCellMar>
            <w:top w:w="0" w:type="dxa"/>
            <w:bottom w:w="0" w:type="dxa"/>
          </w:tblCellMar>
        </w:tblPrEx>
        <w:tc>
          <w:tcPr>
            <w:tcW w:w="3708" w:type="dxa"/>
            <w:vAlign w:val="center"/>
          </w:tcPr>
          <w:p w:rsidR="00254297" w:rsidRDefault="00254297">
            <w:pPr>
              <w:spacing w:line="480" w:lineRule="exact"/>
              <w:jc w:val="center"/>
              <w:rPr>
                <w:rFonts w:ascii="宋体" w:hAnsi="宋体" w:hint="eastAsia"/>
              </w:rPr>
            </w:pPr>
            <w:r>
              <w:rPr>
                <w:rFonts w:ascii="宋体" w:hAnsi="宋体" w:hint="eastAsia"/>
              </w:rPr>
              <w:t>1,2-二氯苯</w:t>
            </w:r>
          </w:p>
        </w:tc>
        <w:tc>
          <w:tcPr>
            <w:tcW w:w="2340" w:type="dxa"/>
            <w:vAlign w:val="center"/>
          </w:tcPr>
          <w:p w:rsidR="00254297" w:rsidRDefault="00254297">
            <w:pPr>
              <w:spacing w:line="480" w:lineRule="exact"/>
              <w:jc w:val="center"/>
              <w:rPr>
                <w:rFonts w:hint="eastAsia"/>
              </w:rPr>
            </w:pPr>
            <w:r>
              <w:rPr>
                <w:rFonts w:hint="eastAsia"/>
              </w:rPr>
              <w:t>84</w:t>
            </w:r>
            <w:r>
              <w:rPr>
                <w:rFonts w:hint="eastAsia"/>
              </w:rPr>
              <w:t>～</w:t>
            </w:r>
            <w:r>
              <w:rPr>
                <w:rFonts w:hint="eastAsia"/>
              </w:rPr>
              <w:t>86</w:t>
            </w:r>
            <w:r>
              <w:rPr>
                <w:rFonts w:hint="eastAsia"/>
              </w:rPr>
              <w:t>％</w:t>
            </w:r>
          </w:p>
        </w:tc>
        <w:tc>
          <w:tcPr>
            <w:tcW w:w="2340" w:type="dxa"/>
            <w:vAlign w:val="center"/>
          </w:tcPr>
          <w:p w:rsidR="00254297" w:rsidRDefault="00254297">
            <w:pPr>
              <w:spacing w:line="480" w:lineRule="exact"/>
              <w:jc w:val="center"/>
              <w:rPr>
                <w:rFonts w:hint="eastAsia"/>
              </w:rPr>
            </w:pPr>
            <w:r>
              <w:rPr>
                <w:rFonts w:hint="eastAsia"/>
              </w:rPr>
              <w:t>95-50-1</w:t>
            </w:r>
          </w:p>
        </w:tc>
      </w:tr>
    </w:tbl>
    <w:p w:rsidR="00254297" w:rsidRDefault="00254297">
      <w:pPr>
        <w:spacing w:before="100" w:beforeAutospacing="1" w:after="100" w:afterAutospacing="1" w:line="960" w:lineRule="exact"/>
        <w:jc w:val="center"/>
        <w:rPr>
          <w:rFonts w:ascii="宋体" w:hAnsi="宋体" w:hint="eastAsia"/>
          <w:b/>
          <w:bCs/>
          <w:sz w:val="28"/>
        </w:rPr>
      </w:pPr>
      <w:r>
        <w:rPr>
          <w:rFonts w:ascii="黑体" w:eastAsia="黑体" w:hAnsi="宋体" w:hint="eastAsia"/>
          <w:b/>
          <w:sz w:val="32"/>
        </w:rPr>
        <w:t>第三部分</w:t>
      </w:r>
      <w:r>
        <w:rPr>
          <w:rFonts w:ascii="黑体" w:eastAsia="黑体" w:hAnsi="宋体"/>
          <w:b/>
          <w:sz w:val="32"/>
        </w:rPr>
        <w:t xml:space="preserve"> </w:t>
      </w:r>
      <w:r>
        <w:rPr>
          <w:rFonts w:ascii="黑体" w:eastAsia="黑体" w:hAnsi="宋体" w:hint="eastAsia"/>
          <w:b/>
          <w:sz w:val="32"/>
        </w:rPr>
        <w:t xml:space="preserve"> 危险性概述</w:t>
      </w:r>
    </w:p>
    <w:p w:rsidR="00254297" w:rsidRDefault="00254297">
      <w:pPr>
        <w:spacing w:line="480" w:lineRule="exact"/>
        <w:rPr>
          <w:rFonts w:ascii="宋体" w:hAnsi="宋体" w:hint="eastAsia"/>
          <w:sz w:val="28"/>
        </w:rPr>
      </w:pPr>
      <w:r>
        <w:rPr>
          <w:rFonts w:ascii="宋体" w:hAnsi="宋体" w:hint="eastAsia"/>
          <w:b/>
          <w:bCs/>
          <w:sz w:val="28"/>
        </w:rPr>
        <w:t>危险性类别：</w:t>
      </w:r>
      <w:r>
        <w:rPr>
          <w:rFonts w:ascii="宋体" w:hAnsi="宋体" w:hint="eastAsia"/>
        </w:rPr>
        <w:t>第6.1类  毒害品</w:t>
      </w:r>
    </w:p>
    <w:p w:rsidR="00254297" w:rsidRDefault="00254297">
      <w:pPr>
        <w:spacing w:line="480" w:lineRule="exact"/>
        <w:rPr>
          <w:rFonts w:ascii="宋体" w:hAnsi="宋体" w:hint="eastAsia"/>
          <w:b/>
          <w:bCs/>
          <w:sz w:val="28"/>
        </w:rPr>
      </w:pPr>
      <w:r>
        <w:rPr>
          <w:rFonts w:ascii="宋体" w:hAnsi="宋体" w:hint="eastAsia"/>
          <w:b/>
          <w:bCs/>
          <w:sz w:val="28"/>
        </w:rPr>
        <w:t>侵入途径：</w:t>
      </w:r>
      <w:r>
        <w:rPr>
          <w:rFonts w:ascii="宋体" w:hAnsi="宋体" w:hint="eastAsia"/>
        </w:rPr>
        <w:t>吸入、食入、经皮吸收</w:t>
      </w:r>
    </w:p>
    <w:p w:rsidR="00254297" w:rsidRDefault="00254297">
      <w:pPr>
        <w:spacing w:line="480" w:lineRule="exact"/>
        <w:rPr>
          <w:rFonts w:ascii="宋体" w:hAnsi="宋体" w:hint="eastAsia"/>
          <w:b/>
          <w:bCs/>
          <w:sz w:val="28"/>
        </w:rPr>
      </w:pPr>
      <w:r>
        <w:rPr>
          <w:rFonts w:ascii="宋体" w:hAnsi="宋体" w:hint="eastAsia"/>
          <w:b/>
          <w:bCs/>
          <w:sz w:val="28"/>
        </w:rPr>
        <w:t>健康危害：</w:t>
      </w:r>
      <w:r>
        <w:rPr>
          <w:rFonts w:ascii="宋体" w:hAnsi="宋体" w:hint="eastAsia"/>
        </w:rPr>
        <w:t>吸入本品后，出现呼吸道刺激、头痛、头晕、焦虑、麻醉作用，以致意识不清。液体及高浓度</w:t>
      </w:r>
      <w:proofErr w:type="gramStart"/>
      <w:r>
        <w:rPr>
          <w:rFonts w:ascii="宋体" w:hAnsi="宋体" w:hint="eastAsia"/>
        </w:rPr>
        <w:t>蒸气</w:t>
      </w:r>
      <w:proofErr w:type="gramEnd"/>
      <w:r>
        <w:rPr>
          <w:rFonts w:ascii="宋体" w:hAnsi="宋体" w:hint="eastAsia"/>
        </w:rPr>
        <w:t>对眼有刺激性。可经皮肤吸收引起中毒，表现类似吸入。口服引起胃肠道反应。皮肤接触可引起红斑、水肿。</w:t>
      </w:r>
    </w:p>
    <w:p w:rsidR="00254297" w:rsidRDefault="00254297">
      <w:pPr>
        <w:spacing w:line="480" w:lineRule="exact"/>
        <w:rPr>
          <w:rFonts w:ascii="宋体" w:hAnsi="宋体" w:hint="eastAsia"/>
          <w:b/>
          <w:bCs/>
          <w:sz w:val="28"/>
        </w:rPr>
      </w:pPr>
      <w:r>
        <w:rPr>
          <w:rFonts w:ascii="宋体" w:hAnsi="宋体" w:hint="eastAsia"/>
          <w:b/>
          <w:bCs/>
          <w:sz w:val="28"/>
        </w:rPr>
        <w:t>环境危害：</w:t>
      </w:r>
    </w:p>
    <w:p w:rsidR="00254297" w:rsidRDefault="00254297">
      <w:pPr>
        <w:spacing w:line="480" w:lineRule="exact"/>
        <w:rPr>
          <w:rFonts w:ascii="宋体" w:hAnsi="宋体" w:hint="eastAsia"/>
          <w:sz w:val="28"/>
        </w:rPr>
      </w:pPr>
      <w:r>
        <w:rPr>
          <w:rFonts w:ascii="宋体" w:hAnsi="宋体" w:hint="eastAsia"/>
          <w:b/>
          <w:bCs/>
          <w:sz w:val="28"/>
        </w:rPr>
        <w:lastRenderedPageBreak/>
        <w:t>燃爆危险：</w:t>
      </w:r>
      <w:r>
        <w:rPr>
          <w:rFonts w:ascii="宋体" w:hAnsi="宋体" w:hint="eastAsia"/>
        </w:rPr>
        <w:t>本品可燃，有毒，具刺激性。</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第四部分</w:t>
      </w:r>
      <w:r>
        <w:rPr>
          <w:rFonts w:ascii="黑体" w:eastAsia="黑体" w:hAnsi="宋体"/>
          <w:b/>
          <w:sz w:val="32"/>
        </w:rPr>
        <w:t xml:space="preserve"> </w:t>
      </w:r>
      <w:r>
        <w:rPr>
          <w:rFonts w:ascii="黑体" w:eastAsia="黑体" w:hAnsi="宋体" w:hint="eastAsia"/>
          <w:b/>
          <w:sz w:val="32"/>
        </w:rPr>
        <w:t xml:space="preserve"> 急 救 </w:t>
      </w:r>
      <w:proofErr w:type="gramStart"/>
      <w:r>
        <w:rPr>
          <w:rFonts w:ascii="黑体" w:eastAsia="黑体" w:hAnsi="宋体" w:hint="eastAsia"/>
          <w:b/>
          <w:sz w:val="32"/>
        </w:rPr>
        <w:t>措</w:t>
      </w:r>
      <w:proofErr w:type="gramEnd"/>
      <w:r>
        <w:rPr>
          <w:rFonts w:ascii="黑体" w:eastAsia="黑体" w:hAnsi="宋体" w:hint="eastAsia"/>
          <w:b/>
          <w:sz w:val="32"/>
        </w:rPr>
        <w:t xml:space="preserve"> 施</w:t>
      </w:r>
    </w:p>
    <w:p w:rsidR="00254297" w:rsidRDefault="00254297">
      <w:pPr>
        <w:spacing w:line="480" w:lineRule="exact"/>
        <w:rPr>
          <w:rFonts w:ascii="宋体" w:hAnsi="宋体" w:hint="eastAsia"/>
          <w:b/>
          <w:bCs/>
          <w:sz w:val="28"/>
        </w:rPr>
      </w:pPr>
      <w:r>
        <w:rPr>
          <w:rFonts w:ascii="宋体" w:hAnsi="宋体" w:hint="eastAsia"/>
          <w:b/>
          <w:bCs/>
          <w:sz w:val="28"/>
        </w:rPr>
        <w:t>皮肤接触：</w:t>
      </w:r>
      <w:r>
        <w:rPr>
          <w:rFonts w:ascii="宋体" w:hAnsi="宋体" w:hint="eastAsia"/>
        </w:rPr>
        <w:t>立即脱去污染的衣着，用肥皂水和清水彻底冲洗皮肤。就医。</w:t>
      </w:r>
    </w:p>
    <w:p w:rsidR="00254297" w:rsidRDefault="00254297">
      <w:pPr>
        <w:spacing w:line="480" w:lineRule="exact"/>
        <w:rPr>
          <w:rFonts w:ascii="宋体" w:hAnsi="宋体" w:hint="eastAsia"/>
          <w:b/>
          <w:bCs/>
          <w:sz w:val="28"/>
        </w:rPr>
      </w:pPr>
      <w:r>
        <w:rPr>
          <w:rFonts w:ascii="宋体" w:hAnsi="宋体" w:hint="eastAsia"/>
          <w:b/>
          <w:bCs/>
          <w:sz w:val="28"/>
        </w:rPr>
        <w:t>眼睛接触：</w:t>
      </w:r>
      <w:r>
        <w:rPr>
          <w:rFonts w:ascii="宋体" w:hAnsi="宋体" w:hint="eastAsia"/>
        </w:rPr>
        <w:t>提起眼睑，用流动清水或生理盐水冲洗。就医。</w:t>
      </w:r>
    </w:p>
    <w:p w:rsidR="00254297" w:rsidRDefault="00254297">
      <w:pPr>
        <w:spacing w:line="480" w:lineRule="exact"/>
        <w:rPr>
          <w:rFonts w:ascii="宋体" w:hAnsi="宋体" w:hint="eastAsia"/>
          <w:b/>
          <w:bCs/>
          <w:sz w:val="28"/>
        </w:rPr>
      </w:pPr>
      <w:r>
        <w:rPr>
          <w:rFonts w:ascii="宋体" w:hAnsi="宋体" w:hint="eastAsia"/>
          <w:b/>
          <w:bCs/>
          <w:sz w:val="28"/>
        </w:rPr>
        <w:t>吸入：</w:t>
      </w:r>
      <w:r>
        <w:rPr>
          <w:rFonts w:ascii="宋体" w:hAnsi="宋体" w:hint="eastAsia"/>
        </w:rPr>
        <w:t>迅速脱离现场至空气新鲜处。保持呼吸道通畅。如呼吸困难，给输氧。如呼吸停止，立即进行人工呼吸。就医。</w:t>
      </w:r>
    </w:p>
    <w:p w:rsidR="00254297" w:rsidRDefault="00254297">
      <w:pPr>
        <w:spacing w:line="480" w:lineRule="exact"/>
        <w:rPr>
          <w:rFonts w:ascii="宋体" w:hAnsi="宋体" w:hint="eastAsia"/>
          <w:sz w:val="28"/>
        </w:rPr>
      </w:pPr>
      <w:r>
        <w:rPr>
          <w:rFonts w:ascii="宋体" w:hAnsi="宋体" w:hint="eastAsia"/>
          <w:b/>
          <w:bCs/>
          <w:sz w:val="28"/>
        </w:rPr>
        <w:t>食入：</w:t>
      </w:r>
      <w:r>
        <w:rPr>
          <w:rFonts w:ascii="宋体" w:hAnsi="宋体" w:hint="eastAsia"/>
        </w:rPr>
        <w:t>饮足量温水，催吐。就医。</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第五部分</w:t>
      </w:r>
      <w:r>
        <w:rPr>
          <w:rFonts w:ascii="黑体" w:eastAsia="黑体" w:hAnsi="宋体"/>
          <w:b/>
          <w:sz w:val="32"/>
        </w:rPr>
        <w:t xml:space="preserve"> </w:t>
      </w:r>
      <w:r>
        <w:rPr>
          <w:rFonts w:ascii="黑体" w:eastAsia="黑体" w:hAnsi="宋体" w:hint="eastAsia"/>
          <w:b/>
          <w:sz w:val="32"/>
        </w:rPr>
        <w:t xml:space="preserve"> 消 防 </w:t>
      </w:r>
      <w:proofErr w:type="gramStart"/>
      <w:r>
        <w:rPr>
          <w:rFonts w:ascii="黑体" w:eastAsia="黑体" w:hAnsi="宋体" w:hint="eastAsia"/>
          <w:b/>
          <w:sz w:val="32"/>
        </w:rPr>
        <w:t>措</w:t>
      </w:r>
      <w:proofErr w:type="gramEnd"/>
      <w:r>
        <w:rPr>
          <w:rFonts w:ascii="黑体" w:eastAsia="黑体" w:hAnsi="宋体" w:hint="eastAsia"/>
          <w:b/>
          <w:sz w:val="32"/>
        </w:rPr>
        <w:t xml:space="preserve"> 施</w:t>
      </w:r>
    </w:p>
    <w:p w:rsidR="00254297" w:rsidRDefault="00254297">
      <w:pPr>
        <w:spacing w:line="480" w:lineRule="exact"/>
        <w:rPr>
          <w:rFonts w:ascii="宋体" w:hAnsi="宋体" w:hint="eastAsia"/>
          <w:b/>
          <w:bCs/>
          <w:sz w:val="28"/>
        </w:rPr>
      </w:pPr>
      <w:r>
        <w:rPr>
          <w:rFonts w:ascii="宋体" w:hAnsi="宋体" w:hint="eastAsia"/>
          <w:b/>
          <w:bCs/>
          <w:sz w:val="28"/>
        </w:rPr>
        <w:t>危险特性：</w:t>
      </w:r>
      <w:r>
        <w:rPr>
          <w:rFonts w:ascii="宋体" w:hAnsi="宋体" w:hint="eastAsia"/>
        </w:rPr>
        <w:t>可燃。受高热分解产生有毒的腐蚀性烟气。与强氧化剂接触可发生化学反应。在潮湿空气存在下，放出热和近似白色烟雾状有刺激性和腐蚀性的氯化氢气体。与活性金属粉末（如镁、铝等）能发生反应, 引起分解。</w:t>
      </w:r>
    </w:p>
    <w:p w:rsidR="00254297" w:rsidRDefault="00254297">
      <w:pPr>
        <w:spacing w:line="480" w:lineRule="exact"/>
        <w:rPr>
          <w:rFonts w:ascii="宋体" w:hAnsi="宋体" w:hint="eastAsia"/>
          <w:b/>
          <w:bCs/>
          <w:sz w:val="28"/>
        </w:rPr>
      </w:pPr>
      <w:r>
        <w:rPr>
          <w:rFonts w:ascii="宋体" w:hAnsi="宋体" w:hint="eastAsia"/>
          <w:b/>
          <w:bCs/>
          <w:sz w:val="28"/>
        </w:rPr>
        <w:t>有害燃烧产物：</w:t>
      </w:r>
      <w:r>
        <w:rPr>
          <w:rFonts w:ascii="宋体" w:hAnsi="宋体" w:hint="eastAsia"/>
        </w:rPr>
        <w:t>一氧化碳、二氧化碳、氯化氢。</w:t>
      </w:r>
    </w:p>
    <w:p w:rsidR="00254297" w:rsidRDefault="00254297">
      <w:pPr>
        <w:spacing w:line="480" w:lineRule="exact"/>
        <w:rPr>
          <w:rFonts w:ascii="宋体" w:hAnsi="宋体" w:hint="eastAsia"/>
          <w:sz w:val="28"/>
        </w:rPr>
      </w:pPr>
      <w:r>
        <w:rPr>
          <w:rFonts w:ascii="宋体" w:hAnsi="宋体" w:hint="eastAsia"/>
          <w:b/>
          <w:bCs/>
          <w:sz w:val="28"/>
        </w:rPr>
        <w:t>灭火方法：</w:t>
      </w:r>
      <w:r>
        <w:rPr>
          <w:rFonts w:ascii="宋体" w:hAnsi="宋体" w:hint="eastAsia"/>
        </w:rPr>
        <w:t>采用雾状水、泡沫、二氧化碳、砂土灭火。</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第六部分</w:t>
      </w:r>
      <w:r>
        <w:rPr>
          <w:rFonts w:ascii="黑体" w:eastAsia="黑体" w:hAnsi="宋体"/>
          <w:b/>
          <w:sz w:val="32"/>
        </w:rPr>
        <w:t xml:space="preserve"> </w:t>
      </w:r>
      <w:r>
        <w:rPr>
          <w:rFonts w:ascii="黑体" w:eastAsia="黑体" w:hAnsi="宋体" w:hint="eastAsia"/>
          <w:b/>
          <w:sz w:val="32"/>
        </w:rPr>
        <w:t xml:space="preserve"> 泄漏应急处理</w:t>
      </w:r>
    </w:p>
    <w:p w:rsidR="00254297" w:rsidRDefault="00254297">
      <w:pPr>
        <w:spacing w:line="480" w:lineRule="exact"/>
        <w:rPr>
          <w:rFonts w:ascii="宋体" w:hAnsi="宋体" w:hint="eastAsia"/>
          <w:b/>
          <w:bCs/>
          <w:sz w:val="28"/>
        </w:rPr>
      </w:pPr>
      <w:r>
        <w:rPr>
          <w:rFonts w:ascii="宋体" w:hAnsi="宋体" w:hint="eastAsia"/>
          <w:b/>
          <w:bCs/>
          <w:sz w:val="28"/>
        </w:rPr>
        <w:t>应急处理：</w:t>
      </w:r>
      <w:r>
        <w:rPr>
          <w:rFonts w:ascii="宋体" w:hAnsi="宋体" w:hint="eastAsia"/>
        </w:rPr>
        <w:t>迅速撤离泄漏污染区人员至安全区，并进行隔离，严格限制出入。切断火源。建议应急处理人员戴自给正压式呼吸器，穿防毒服。从上风处进入现场。尽可能切断泄漏源。防止流入下水道、排洪沟等限制性空间。小量泄漏：用砂土或其它不燃材料吸附或吸收。大量泄漏：构筑围堤或挖坑收容。用泡沫覆盖，降低</w:t>
      </w:r>
      <w:proofErr w:type="gramStart"/>
      <w:r>
        <w:rPr>
          <w:rFonts w:ascii="宋体" w:hAnsi="宋体" w:hint="eastAsia"/>
        </w:rPr>
        <w:t>蒸气</w:t>
      </w:r>
      <w:proofErr w:type="gramEnd"/>
      <w:r>
        <w:rPr>
          <w:rFonts w:ascii="宋体" w:hAnsi="宋体" w:hint="eastAsia"/>
        </w:rPr>
        <w:t>灾害。用防爆</w:t>
      </w:r>
      <w:proofErr w:type="gramStart"/>
      <w:r>
        <w:rPr>
          <w:rFonts w:ascii="宋体" w:hAnsi="宋体" w:hint="eastAsia"/>
        </w:rPr>
        <w:t>泵转移</w:t>
      </w:r>
      <w:proofErr w:type="gramEnd"/>
      <w:r>
        <w:rPr>
          <w:rFonts w:ascii="宋体" w:hAnsi="宋体" w:hint="eastAsia"/>
        </w:rPr>
        <w:t>至槽车或专用收集器内，回收或运至废物处理场所处置。</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第七部分</w:t>
      </w:r>
      <w:r>
        <w:rPr>
          <w:rFonts w:ascii="黑体" w:eastAsia="黑体" w:hAnsi="宋体"/>
          <w:b/>
          <w:sz w:val="32"/>
        </w:rPr>
        <w:t xml:space="preserve"> </w:t>
      </w:r>
      <w:r>
        <w:rPr>
          <w:rFonts w:ascii="黑体" w:eastAsia="黑体" w:hAnsi="宋体" w:hint="eastAsia"/>
          <w:b/>
          <w:sz w:val="32"/>
        </w:rPr>
        <w:t xml:space="preserve"> 操作处置与储存</w:t>
      </w:r>
    </w:p>
    <w:p w:rsidR="00254297" w:rsidRDefault="00254297">
      <w:pPr>
        <w:spacing w:line="480" w:lineRule="exact"/>
        <w:rPr>
          <w:rFonts w:ascii="宋体" w:hAnsi="宋体" w:hint="eastAsia"/>
          <w:b/>
          <w:bCs/>
          <w:sz w:val="28"/>
        </w:rPr>
      </w:pPr>
      <w:r>
        <w:rPr>
          <w:rFonts w:ascii="宋体" w:hAnsi="宋体" w:hint="eastAsia"/>
          <w:b/>
          <w:bCs/>
          <w:sz w:val="28"/>
        </w:rPr>
        <w:lastRenderedPageBreak/>
        <w:t>操作注意事项：</w:t>
      </w:r>
      <w:r>
        <w:rPr>
          <w:rFonts w:ascii="宋体" w:hAnsi="宋体" w:hint="eastAsia"/>
        </w:rPr>
        <w:t>密闭操作，提供充分的局部排风。操作人员必须经过专门培训，严格遵守操作规程。建议操作人员佩戴自吸过滤式防毒面具（半面罩），戴安全防护眼镜，穿防毒物渗透工作服，戴橡胶耐油手套。远离火种、热源，工作场所严禁吸烟。使用防爆型的通风系统和设备。防止</w:t>
      </w:r>
      <w:proofErr w:type="gramStart"/>
      <w:r>
        <w:rPr>
          <w:rFonts w:ascii="宋体" w:hAnsi="宋体" w:hint="eastAsia"/>
        </w:rPr>
        <w:t>蒸气</w:t>
      </w:r>
      <w:proofErr w:type="gramEnd"/>
      <w:r>
        <w:rPr>
          <w:rFonts w:ascii="宋体" w:hAnsi="宋体" w:hint="eastAsia"/>
        </w:rPr>
        <w:t>泄漏到工作场所空气中。避免与氧化剂、铝接触。搬运时要轻装轻卸，防止包装及容器损坏。配备相应品种和数量的消防器材及泄漏应急处理设备。倒空的容器可能残留有害物。</w:t>
      </w:r>
    </w:p>
    <w:p w:rsidR="00254297" w:rsidRDefault="00254297">
      <w:pPr>
        <w:spacing w:line="480" w:lineRule="exact"/>
        <w:rPr>
          <w:rFonts w:ascii="宋体" w:hAnsi="宋体" w:hint="eastAsia"/>
          <w:sz w:val="28"/>
        </w:rPr>
      </w:pPr>
      <w:r>
        <w:rPr>
          <w:rFonts w:ascii="宋体" w:hAnsi="宋体" w:hint="eastAsia"/>
          <w:b/>
          <w:bCs/>
          <w:sz w:val="28"/>
        </w:rPr>
        <w:t>储存注意事项：</w:t>
      </w:r>
      <w:r>
        <w:rPr>
          <w:rFonts w:ascii="宋体" w:hAnsi="宋体" w:hint="eastAsia"/>
        </w:rPr>
        <w:t>储存于阴凉、通风的库房。远离火种、热源。保持容器密封。应与氧化剂、铝、食用化学品分开存放，切忌混储。配备相应品种和数量的消防器材。</w:t>
      </w:r>
      <w:proofErr w:type="gramStart"/>
      <w:r>
        <w:rPr>
          <w:rFonts w:ascii="宋体" w:hAnsi="宋体" w:hint="eastAsia"/>
        </w:rPr>
        <w:t>储区应</w:t>
      </w:r>
      <w:proofErr w:type="gramEnd"/>
      <w:r>
        <w:rPr>
          <w:rFonts w:ascii="宋体" w:hAnsi="宋体" w:hint="eastAsia"/>
        </w:rPr>
        <w:t>备有泄漏应急处理设备和合适的收容材料。</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第八部分</w:t>
      </w:r>
      <w:r>
        <w:rPr>
          <w:rFonts w:ascii="黑体" w:eastAsia="黑体" w:hAnsi="宋体"/>
          <w:b/>
          <w:sz w:val="32"/>
        </w:rPr>
        <w:t xml:space="preserve"> </w:t>
      </w:r>
      <w:r>
        <w:rPr>
          <w:rFonts w:ascii="黑体" w:eastAsia="黑体" w:hAnsi="宋体" w:hint="eastAsia"/>
          <w:b/>
          <w:sz w:val="32"/>
        </w:rPr>
        <w:t xml:space="preserve"> 接触控制/个体防护</w:t>
      </w:r>
    </w:p>
    <w:tbl>
      <w:tblPr>
        <w:tblW w:w="8388" w:type="dxa"/>
        <w:tblLook w:val="0000"/>
      </w:tblPr>
      <w:tblGrid>
        <w:gridCol w:w="468"/>
        <w:gridCol w:w="3780"/>
        <w:gridCol w:w="4140"/>
      </w:tblGrid>
      <w:tr w:rsidR="00254297">
        <w:tblPrEx>
          <w:tblCellMar>
            <w:top w:w="0" w:type="dxa"/>
            <w:bottom w:w="0" w:type="dxa"/>
          </w:tblCellMar>
        </w:tblPrEx>
        <w:trPr>
          <w:cantSplit/>
        </w:trPr>
        <w:tc>
          <w:tcPr>
            <w:tcW w:w="8388" w:type="dxa"/>
            <w:gridSpan w:val="3"/>
          </w:tcPr>
          <w:p w:rsidR="00254297" w:rsidRDefault="00254297">
            <w:pPr>
              <w:spacing w:line="480" w:lineRule="exact"/>
              <w:rPr>
                <w:rFonts w:hint="eastAsia"/>
                <w:b/>
                <w:bCs/>
              </w:rPr>
            </w:pPr>
            <w:r>
              <w:rPr>
                <w:rFonts w:ascii="宋体" w:hAnsi="宋体" w:hint="eastAsia"/>
                <w:b/>
                <w:bCs/>
                <w:sz w:val="28"/>
              </w:rPr>
              <w:t>职业接触限值：</w:t>
            </w:r>
          </w:p>
        </w:tc>
      </w:tr>
      <w:tr w:rsidR="00254297">
        <w:tblPrEx>
          <w:tblCellMar>
            <w:top w:w="0" w:type="dxa"/>
            <w:bottom w:w="0" w:type="dxa"/>
          </w:tblCellMar>
        </w:tblPrEx>
        <w:trPr>
          <w:cantSplit/>
        </w:trPr>
        <w:tc>
          <w:tcPr>
            <w:tcW w:w="468" w:type="dxa"/>
          </w:tcPr>
          <w:p w:rsidR="00254297" w:rsidRDefault="00254297">
            <w:pPr>
              <w:spacing w:line="480" w:lineRule="exact"/>
              <w:rPr>
                <w:rFonts w:ascii="宋体" w:hAnsi="宋体" w:hint="eastAsia"/>
              </w:rPr>
            </w:pPr>
          </w:p>
        </w:tc>
        <w:tc>
          <w:tcPr>
            <w:tcW w:w="3780" w:type="dxa"/>
          </w:tcPr>
          <w:p w:rsidR="00254297" w:rsidRDefault="00254297">
            <w:pPr>
              <w:spacing w:line="480" w:lineRule="exact"/>
              <w:rPr>
                <w:rFonts w:ascii="宋体" w:hAnsi="宋体" w:hint="eastAsia"/>
              </w:rPr>
            </w:pPr>
            <w:r>
              <w:rPr>
                <w:rFonts w:ascii="宋体" w:hAnsi="宋体" w:hint="eastAsia"/>
                <w:b/>
                <w:bCs/>
              </w:rPr>
              <w:t>中国</w:t>
            </w:r>
            <w:r>
              <w:rPr>
                <w:rFonts w:hint="eastAsia"/>
                <w:b/>
                <w:bCs/>
              </w:rPr>
              <w:t>MAC(mg/m</w:t>
            </w:r>
            <w:r>
              <w:rPr>
                <w:rFonts w:hint="eastAsia"/>
                <w:b/>
                <w:bCs/>
                <w:vertAlign w:val="superscript"/>
              </w:rPr>
              <w:t>3</w:t>
            </w:r>
            <w:r>
              <w:rPr>
                <w:rFonts w:hint="eastAsia"/>
                <w:b/>
                <w:bCs/>
              </w:rPr>
              <w:t>)</w:t>
            </w:r>
            <w:r>
              <w:rPr>
                <w:rFonts w:ascii="宋体" w:hAnsi="宋体" w:hint="eastAsia"/>
                <w:b/>
                <w:bCs/>
              </w:rPr>
              <w:t>：</w:t>
            </w:r>
            <w:r>
              <w:rPr>
                <w:rFonts w:hint="eastAsia"/>
              </w:rPr>
              <w:t>未制定标准</w:t>
            </w:r>
          </w:p>
        </w:tc>
        <w:tc>
          <w:tcPr>
            <w:tcW w:w="4140" w:type="dxa"/>
          </w:tcPr>
          <w:p w:rsidR="00254297" w:rsidRDefault="00254297">
            <w:pPr>
              <w:spacing w:line="480" w:lineRule="exact"/>
              <w:rPr>
                <w:rFonts w:hint="eastAsia"/>
                <w:b/>
                <w:bCs/>
              </w:rPr>
            </w:pPr>
            <w:r>
              <w:rPr>
                <w:rFonts w:ascii="宋体" w:hAnsi="宋体" w:hint="eastAsia"/>
                <w:b/>
                <w:bCs/>
              </w:rPr>
              <w:t>前苏联</w:t>
            </w:r>
            <w:r>
              <w:rPr>
                <w:rFonts w:hint="eastAsia"/>
                <w:b/>
                <w:bCs/>
              </w:rPr>
              <w:t>MAC(mg/m</w:t>
            </w:r>
            <w:r>
              <w:rPr>
                <w:rFonts w:hint="eastAsia"/>
                <w:b/>
                <w:bCs/>
                <w:vertAlign w:val="superscript"/>
              </w:rPr>
              <w:t>3</w:t>
            </w:r>
            <w:r>
              <w:rPr>
                <w:rFonts w:hint="eastAsia"/>
                <w:b/>
                <w:bCs/>
              </w:rPr>
              <w:t>)</w:t>
            </w:r>
            <w:r>
              <w:rPr>
                <w:rFonts w:hint="eastAsia"/>
              </w:rPr>
              <w:t>：</w:t>
            </w:r>
            <w:r>
              <w:rPr>
                <w:rFonts w:hint="eastAsia"/>
              </w:rPr>
              <w:t>20[</w:t>
            </w:r>
            <w:r>
              <w:rPr>
                <w:rFonts w:hint="eastAsia"/>
              </w:rPr>
              <w:t>皮</w:t>
            </w:r>
            <w:r>
              <w:rPr>
                <w:rFonts w:hint="eastAsia"/>
              </w:rPr>
              <w:t>]</w:t>
            </w:r>
          </w:p>
        </w:tc>
      </w:tr>
      <w:tr w:rsidR="00254297">
        <w:tblPrEx>
          <w:tblCellMar>
            <w:top w:w="0" w:type="dxa"/>
            <w:bottom w:w="0" w:type="dxa"/>
          </w:tblCellMar>
        </w:tblPrEx>
        <w:trPr>
          <w:cantSplit/>
        </w:trPr>
        <w:tc>
          <w:tcPr>
            <w:tcW w:w="468" w:type="dxa"/>
          </w:tcPr>
          <w:p w:rsidR="00254297" w:rsidRDefault="00254297">
            <w:pPr>
              <w:spacing w:line="480" w:lineRule="exact"/>
              <w:rPr>
                <w:rFonts w:ascii="宋体" w:hAnsi="宋体" w:hint="eastAsia"/>
              </w:rPr>
            </w:pPr>
          </w:p>
        </w:tc>
        <w:tc>
          <w:tcPr>
            <w:tcW w:w="7920" w:type="dxa"/>
            <w:gridSpan w:val="2"/>
          </w:tcPr>
          <w:p w:rsidR="00254297" w:rsidRDefault="00254297">
            <w:pPr>
              <w:spacing w:line="480" w:lineRule="exact"/>
              <w:rPr>
                <w:rFonts w:hint="eastAsia"/>
                <w:b/>
                <w:bCs/>
              </w:rPr>
            </w:pPr>
            <w:r>
              <w:rPr>
                <w:b/>
                <w:bCs/>
              </w:rPr>
              <w:t>TLVTN</w:t>
            </w:r>
            <w:r>
              <w:rPr>
                <w:rFonts w:hint="eastAsia"/>
                <w:b/>
                <w:bCs/>
              </w:rPr>
              <w:t>：</w:t>
            </w:r>
            <w:r>
              <w:rPr>
                <w:rFonts w:hint="eastAsia"/>
              </w:rPr>
              <w:t>OSHA 50ppm,301mg/m3[</w:t>
            </w:r>
            <w:r>
              <w:rPr>
                <w:rFonts w:hint="eastAsia"/>
              </w:rPr>
              <w:t>上限值</w:t>
            </w:r>
            <w:r>
              <w:rPr>
                <w:rFonts w:hint="eastAsia"/>
              </w:rPr>
              <w:t>]; ACGIH 25ppm,150mg/m3[</w:t>
            </w:r>
            <w:r>
              <w:rPr>
                <w:rFonts w:hint="eastAsia"/>
              </w:rPr>
              <w:t>上限值</w:t>
            </w:r>
            <w:r>
              <w:rPr>
                <w:rFonts w:hint="eastAsia"/>
              </w:rPr>
              <w:t>]</w:t>
            </w:r>
          </w:p>
        </w:tc>
      </w:tr>
      <w:tr w:rsidR="00254297">
        <w:tblPrEx>
          <w:tblCellMar>
            <w:top w:w="0" w:type="dxa"/>
            <w:bottom w:w="0" w:type="dxa"/>
          </w:tblCellMar>
        </w:tblPrEx>
        <w:trPr>
          <w:cantSplit/>
        </w:trPr>
        <w:tc>
          <w:tcPr>
            <w:tcW w:w="468" w:type="dxa"/>
          </w:tcPr>
          <w:p w:rsidR="00254297" w:rsidRDefault="00254297">
            <w:pPr>
              <w:spacing w:line="480" w:lineRule="exact"/>
              <w:rPr>
                <w:rFonts w:ascii="宋体" w:hAnsi="宋体" w:hint="eastAsia"/>
              </w:rPr>
            </w:pPr>
          </w:p>
        </w:tc>
        <w:tc>
          <w:tcPr>
            <w:tcW w:w="7920" w:type="dxa"/>
            <w:gridSpan w:val="2"/>
          </w:tcPr>
          <w:p w:rsidR="00254297" w:rsidRDefault="00254297">
            <w:pPr>
              <w:spacing w:line="480" w:lineRule="exact"/>
              <w:rPr>
                <w:b/>
                <w:bCs/>
              </w:rPr>
            </w:pPr>
            <w:r>
              <w:rPr>
                <w:b/>
                <w:bCs/>
              </w:rPr>
              <w:t>TLVWN</w:t>
            </w:r>
            <w:r>
              <w:rPr>
                <w:rFonts w:hint="eastAsia"/>
                <w:b/>
                <w:bCs/>
              </w:rPr>
              <w:t>：</w:t>
            </w:r>
            <w:r>
              <w:rPr>
                <w:rFonts w:hint="eastAsia"/>
              </w:rPr>
              <w:t>ACGIH 50ppm,301mg/m3</w:t>
            </w:r>
          </w:p>
        </w:tc>
      </w:tr>
    </w:tbl>
    <w:p w:rsidR="00254297" w:rsidRDefault="00254297">
      <w:pPr>
        <w:spacing w:line="480" w:lineRule="exact"/>
        <w:rPr>
          <w:rFonts w:ascii="宋体" w:hAnsi="宋体" w:hint="eastAsia"/>
          <w:b/>
          <w:bCs/>
          <w:sz w:val="28"/>
        </w:rPr>
      </w:pPr>
      <w:r>
        <w:rPr>
          <w:rFonts w:ascii="宋体" w:hAnsi="宋体" w:hint="eastAsia"/>
          <w:b/>
          <w:bCs/>
          <w:sz w:val="28"/>
        </w:rPr>
        <w:t>监测方法：</w:t>
      </w:r>
    </w:p>
    <w:p w:rsidR="00254297" w:rsidRDefault="00254297">
      <w:pPr>
        <w:spacing w:line="480" w:lineRule="exact"/>
        <w:rPr>
          <w:rFonts w:ascii="宋体" w:hAnsi="宋体" w:hint="eastAsia"/>
          <w:b/>
          <w:bCs/>
          <w:sz w:val="28"/>
        </w:rPr>
      </w:pPr>
      <w:r>
        <w:rPr>
          <w:rFonts w:ascii="宋体" w:hAnsi="宋体" w:hint="eastAsia"/>
          <w:b/>
          <w:bCs/>
          <w:sz w:val="28"/>
        </w:rPr>
        <w:t>工程控制：</w:t>
      </w:r>
      <w:r>
        <w:rPr>
          <w:rFonts w:ascii="宋体" w:hAnsi="宋体" w:hint="eastAsia"/>
        </w:rPr>
        <w:t>严加密闭，提供充分的局部排风。提供安全淋浴和洗眼设备。</w:t>
      </w:r>
    </w:p>
    <w:p w:rsidR="00254297" w:rsidRDefault="00254297">
      <w:pPr>
        <w:spacing w:line="480" w:lineRule="exact"/>
        <w:rPr>
          <w:rFonts w:ascii="宋体" w:hAnsi="宋体" w:hint="eastAsia"/>
          <w:b/>
          <w:bCs/>
          <w:sz w:val="28"/>
        </w:rPr>
      </w:pPr>
      <w:r>
        <w:rPr>
          <w:rFonts w:ascii="宋体" w:hAnsi="宋体" w:hint="eastAsia"/>
          <w:b/>
          <w:bCs/>
          <w:sz w:val="28"/>
        </w:rPr>
        <w:t>呼吸系统防护：</w:t>
      </w:r>
      <w:r>
        <w:rPr>
          <w:rFonts w:ascii="宋体" w:hAnsi="宋体" w:hint="eastAsia"/>
        </w:rPr>
        <w:t>可能接触其</w:t>
      </w:r>
      <w:proofErr w:type="gramStart"/>
      <w:r>
        <w:rPr>
          <w:rFonts w:ascii="宋体" w:hAnsi="宋体" w:hint="eastAsia"/>
        </w:rPr>
        <w:t>蒸气</w:t>
      </w:r>
      <w:proofErr w:type="gramEnd"/>
      <w:r>
        <w:rPr>
          <w:rFonts w:ascii="宋体" w:hAnsi="宋体" w:hint="eastAsia"/>
        </w:rPr>
        <w:t>时，应该佩戴自吸过滤式防毒面具（半面罩）。</w:t>
      </w:r>
    </w:p>
    <w:p w:rsidR="00254297" w:rsidRDefault="00254297">
      <w:pPr>
        <w:spacing w:line="480" w:lineRule="exact"/>
        <w:rPr>
          <w:rFonts w:ascii="宋体" w:hAnsi="宋体" w:hint="eastAsia"/>
          <w:b/>
          <w:bCs/>
          <w:sz w:val="28"/>
        </w:rPr>
      </w:pPr>
      <w:r>
        <w:rPr>
          <w:rFonts w:ascii="宋体" w:hAnsi="宋体" w:hint="eastAsia"/>
          <w:b/>
          <w:bCs/>
          <w:sz w:val="28"/>
        </w:rPr>
        <w:t>眼睛防护：</w:t>
      </w:r>
      <w:r>
        <w:rPr>
          <w:rFonts w:ascii="宋体" w:hAnsi="宋体" w:hint="eastAsia"/>
        </w:rPr>
        <w:t>戴安全防护眼镜。</w:t>
      </w:r>
    </w:p>
    <w:p w:rsidR="00254297" w:rsidRDefault="00254297">
      <w:pPr>
        <w:spacing w:line="480" w:lineRule="exact"/>
        <w:rPr>
          <w:rFonts w:ascii="宋体" w:hAnsi="宋体" w:hint="eastAsia"/>
          <w:b/>
          <w:bCs/>
          <w:sz w:val="28"/>
        </w:rPr>
      </w:pPr>
      <w:r>
        <w:rPr>
          <w:rFonts w:ascii="宋体" w:hAnsi="宋体" w:hint="eastAsia"/>
          <w:b/>
          <w:bCs/>
          <w:sz w:val="28"/>
        </w:rPr>
        <w:t>身体防护：</w:t>
      </w:r>
      <w:r>
        <w:rPr>
          <w:rFonts w:ascii="宋体" w:hAnsi="宋体" w:hint="eastAsia"/>
        </w:rPr>
        <w:t>穿防毒物渗透工作服。</w:t>
      </w:r>
    </w:p>
    <w:p w:rsidR="00254297" w:rsidRDefault="00254297">
      <w:pPr>
        <w:spacing w:line="480" w:lineRule="exact"/>
        <w:rPr>
          <w:rFonts w:ascii="宋体" w:hAnsi="宋体" w:hint="eastAsia"/>
          <w:b/>
          <w:bCs/>
          <w:sz w:val="28"/>
        </w:rPr>
      </w:pPr>
      <w:r>
        <w:rPr>
          <w:rFonts w:ascii="宋体" w:hAnsi="宋体" w:hint="eastAsia"/>
          <w:b/>
          <w:bCs/>
          <w:sz w:val="28"/>
        </w:rPr>
        <w:t>手防护：</w:t>
      </w:r>
      <w:r>
        <w:rPr>
          <w:rFonts w:ascii="宋体" w:hAnsi="宋体" w:hint="eastAsia"/>
        </w:rPr>
        <w:t>戴橡胶耐油手套。</w:t>
      </w:r>
    </w:p>
    <w:p w:rsidR="00254297" w:rsidRDefault="00254297">
      <w:pPr>
        <w:spacing w:line="480" w:lineRule="exact"/>
        <w:rPr>
          <w:rFonts w:ascii="宋体" w:hAnsi="宋体" w:hint="eastAsia"/>
          <w:sz w:val="28"/>
        </w:rPr>
      </w:pPr>
      <w:r>
        <w:rPr>
          <w:rFonts w:ascii="宋体" w:hAnsi="宋体" w:hint="eastAsia"/>
          <w:b/>
          <w:bCs/>
          <w:sz w:val="28"/>
        </w:rPr>
        <w:t>其它防护：</w:t>
      </w:r>
      <w:r>
        <w:rPr>
          <w:rFonts w:ascii="宋体" w:hAnsi="宋体" w:hint="eastAsia"/>
        </w:rPr>
        <w:t>工作现场禁止吸烟、进食和饮水。工作完毕，淋浴更衣。单独存放被毒物污染的衣服，洗后备用。保持良好的卫生习惯。</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第九部分</w:t>
      </w:r>
      <w:r>
        <w:rPr>
          <w:rFonts w:ascii="黑体" w:eastAsia="黑体" w:hAnsi="宋体"/>
          <w:b/>
          <w:sz w:val="32"/>
        </w:rPr>
        <w:t xml:space="preserve"> </w:t>
      </w:r>
      <w:r>
        <w:rPr>
          <w:rFonts w:ascii="黑体" w:eastAsia="黑体" w:hAnsi="宋体" w:hint="eastAsia"/>
          <w:b/>
          <w:sz w:val="32"/>
        </w:rPr>
        <w:t xml:space="preserve"> 理 化 特 性</w:t>
      </w:r>
    </w:p>
    <w:tbl>
      <w:tblPr>
        <w:tblW w:w="0" w:type="auto"/>
        <w:tblLook w:val="0000"/>
      </w:tblPr>
      <w:tblGrid>
        <w:gridCol w:w="4260"/>
        <w:gridCol w:w="4262"/>
      </w:tblGrid>
      <w:tr w:rsidR="00254297">
        <w:tblPrEx>
          <w:tblCellMar>
            <w:top w:w="0" w:type="dxa"/>
            <w:bottom w:w="0" w:type="dxa"/>
          </w:tblCellMar>
        </w:tblPrEx>
        <w:trPr>
          <w:cantSplit/>
        </w:trPr>
        <w:tc>
          <w:tcPr>
            <w:tcW w:w="8522" w:type="dxa"/>
            <w:gridSpan w:val="2"/>
            <w:vAlign w:val="center"/>
          </w:tcPr>
          <w:p w:rsidR="00254297" w:rsidRDefault="00254297">
            <w:pPr>
              <w:spacing w:line="480" w:lineRule="exact"/>
              <w:rPr>
                <w:rFonts w:ascii="宋体" w:hAnsi="宋体" w:hint="eastAsia"/>
                <w:b/>
                <w:bCs/>
                <w:sz w:val="28"/>
              </w:rPr>
            </w:pPr>
            <w:r>
              <w:rPr>
                <w:rFonts w:ascii="宋体" w:hAnsi="宋体" w:hint="eastAsia"/>
                <w:b/>
                <w:bCs/>
              </w:rPr>
              <w:t>外观与性状</w:t>
            </w:r>
            <w:r>
              <w:rPr>
                <w:rFonts w:ascii="宋体" w:hAnsi="宋体" w:hint="eastAsia"/>
                <w:b/>
                <w:bCs/>
                <w:sz w:val="28"/>
              </w:rPr>
              <w:t>：</w:t>
            </w:r>
            <w:r>
              <w:rPr>
                <w:rFonts w:ascii="宋体" w:hAnsi="宋体" w:hint="eastAsia"/>
              </w:rPr>
              <w:t>无色易挥发的液体，有芳香气味。</w:t>
            </w:r>
          </w:p>
        </w:tc>
      </w:tr>
      <w:tr w:rsidR="00254297">
        <w:tblPrEx>
          <w:tblCellMar>
            <w:top w:w="0" w:type="dxa"/>
            <w:bottom w:w="0" w:type="dxa"/>
          </w:tblCellMar>
        </w:tblPrEx>
        <w:trPr>
          <w:cantSplit/>
        </w:trPr>
        <w:tc>
          <w:tcPr>
            <w:tcW w:w="4260" w:type="dxa"/>
          </w:tcPr>
          <w:p w:rsidR="00254297" w:rsidRDefault="00254297">
            <w:pPr>
              <w:spacing w:line="480" w:lineRule="exact"/>
              <w:rPr>
                <w:rFonts w:ascii="宋体" w:hAnsi="宋体" w:hint="eastAsia"/>
                <w:b/>
                <w:bCs/>
                <w:sz w:val="28"/>
              </w:rPr>
            </w:pPr>
            <w:r>
              <w:rPr>
                <w:rFonts w:hint="eastAsia"/>
                <w:b/>
                <w:bCs/>
              </w:rPr>
              <w:lastRenderedPageBreak/>
              <w:t>pH</w:t>
            </w:r>
            <w:r>
              <w:rPr>
                <w:rFonts w:ascii="宋体" w:hAnsi="宋体" w:hint="eastAsia"/>
                <w:b/>
                <w:bCs/>
              </w:rPr>
              <w:t>值：</w:t>
            </w:r>
            <w:r>
              <w:rPr>
                <w:rFonts w:hint="eastAsia"/>
              </w:rPr>
              <w:t>无意义</w:t>
            </w:r>
          </w:p>
        </w:tc>
        <w:tc>
          <w:tcPr>
            <w:tcW w:w="4262" w:type="dxa"/>
          </w:tcPr>
          <w:p w:rsidR="00254297" w:rsidRDefault="00254297">
            <w:pPr>
              <w:spacing w:line="480" w:lineRule="exact"/>
              <w:rPr>
                <w:rFonts w:ascii="宋体" w:hAnsi="宋体" w:hint="eastAsia"/>
                <w:b/>
                <w:bCs/>
              </w:rPr>
            </w:pPr>
            <w:r>
              <w:rPr>
                <w:rFonts w:ascii="宋体" w:hAnsi="宋体" w:hint="eastAsia"/>
                <w:b/>
                <w:bCs/>
              </w:rPr>
              <w:t>熔点（℃）：</w:t>
            </w:r>
            <w:r>
              <w:rPr>
                <w:rFonts w:hint="eastAsia"/>
              </w:rPr>
              <w:t>-17.5</w:t>
            </w:r>
          </w:p>
        </w:tc>
      </w:tr>
      <w:tr w:rsidR="00254297">
        <w:tblPrEx>
          <w:tblCellMar>
            <w:top w:w="0" w:type="dxa"/>
            <w:bottom w:w="0" w:type="dxa"/>
          </w:tblCellMar>
        </w:tblPrEx>
        <w:trPr>
          <w:cantSplit/>
        </w:trPr>
        <w:tc>
          <w:tcPr>
            <w:tcW w:w="4260" w:type="dxa"/>
          </w:tcPr>
          <w:p w:rsidR="00254297" w:rsidRDefault="00254297">
            <w:pPr>
              <w:spacing w:line="480" w:lineRule="exact"/>
              <w:rPr>
                <w:rFonts w:hint="eastAsia"/>
                <w:b/>
                <w:bCs/>
              </w:rPr>
            </w:pPr>
            <w:r>
              <w:rPr>
                <w:rFonts w:hint="eastAsia"/>
                <w:b/>
                <w:bCs/>
              </w:rPr>
              <w:t>相对密度（水＝</w:t>
            </w:r>
            <w:r>
              <w:rPr>
                <w:rFonts w:hint="eastAsia"/>
                <w:b/>
                <w:bCs/>
              </w:rPr>
              <w:t>1</w:t>
            </w:r>
            <w:r>
              <w:rPr>
                <w:rFonts w:hint="eastAsia"/>
                <w:b/>
                <w:bCs/>
              </w:rPr>
              <w:t>）：</w:t>
            </w:r>
            <w:r>
              <w:rPr>
                <w:rFonts w:hint="eastAsia"/>
              </w:rPr>
              <w:t>1.30</w:t>
            </w:r>
          </w:p>
        </w:tc>
        <w:tc>
          <w:tcPr>
            <w:tcW w:w="4262" w:type="dxa"/>
          </w:tcPr>
          <w:p w:rsidR="00254297" w:rsidRDefault="00254297">
            <w:pPr>
              <w:spacing w:line="480" w:lineRule="exact"/>
              <w:rPr>
                <w:rFonts w:ascii="宋体" w:hAnsi="宋体" w:hint="eastAsia"/>
                <w:b/>
                <w:bCs/>
              </w:rPr>
            </w:pPr>
            <w:r>
              <w:rPr>
                <w:rFonts w:ascii="宋体" w:hAnsi="宋体" w:hint="eastAsia"/>
                <w:b/>
                <w:bCs/>
              </w:rPr>
              <w:t>沸点（℃）：</w:t>
            </w:r>
            <w:r>
              <w:rPr>
                <w:rFonts w:hint="eastAsia"/>
              </w:rPr>
              <w:t>180.4</w:t>
            </w:r>
          </w:p>
        </w:tc>
      </w:tr>
      <w:tr w:rsidR="00254297">
        <w:tblPrEx>
          <w:tblCellMar>
            <w:top w:w="0" w:type="dxa"/>
            <w:bottom w:w="0" w:type="dxa"/>
          </w:tblCellMar>
        </w:tblPrEx>
        <w:trPr>
          <w:cantSplit/>
        </w:trPr>
        <w:tc>
          <w:tcPr>
            <w:tcW w:w="4260" w:type="dxa"/>
          </w:tcPr>
          <w:p w:rsidR="00254297" w:rsidRDefault="00254297">
            <w:pPr>
              <w:spacing w:line="480" w:lineRule="exact"/>
              <w:rPr>
                <w:rFonts w:hint="eastAsia"/>
                <w:b/>
                <w:bCs/>
              </w:rPr>
            </w:pPr>
            <w:r>
              <w:rPr>
                <w:rFonts w:hint="eastAsia"/>
                <w:b/>
                <w:bCs/>
              </w:rPr>
              <w:t>相对</w:t>
            </w:r>
            <w:proofErr w:type="gramStart"/>
            <w:r>
              <w:rPr>
                <w:rFonts w:hint="eastAsia"/>
                <w:b/>
                <w:bCs/>
              </w:rPr>
              <w:t>蒸气</w:t>
            </w:r>
            <w:proofErr w:type="gramEnd"/>
            <w:r>
              <w:rPr>
                <w:rFonts w:hint="eastAsia"/>
                <w:b/>
                <w:bCs/>
              </w:rPr>
              <w:t>密度（空气＝</w:t>
            </w:r>
            <w:r>
              <w:rPr>
                <w:rFonts w:hint="eastAsia"/>
                <w:b/>
                <w:bCs/>
              </w:rPr>
              <w:t>1</w:t>
            </w:r>
            <w:r>
              <w:rPr>
                <w:rFonts w:hint="eastAsia"/>
                <w:b/>
                <w:bCs/>
              </w:rPr>
              <w:t>）：</w:t>
            </w:r>
            <w:r>
              <w:rPr>
                <w:rFonts w:hint="eastAsia"/>
              </w:rPr>
              <w:t>5.05</w:t>
            </w:r>
          </w:p>
        </w:tc>
        <w:tc>
          <w:tcPr>
            <w:tcW w:w="4262" w:type="dxa"/>
          </w:tcPr>
          <w:p w:rsidR="00254297" w:rsidRDefault="00254297">
            <w:pPr>
              <w:spacing w:line="480" w:lineRule="exact"/>
              <w:rPr>
                <w:rFonts w:ascii="宋体" w:hAnsi="宋体" w:hint="eastAsia"/>
                <w:b/>
                <w:bCs/>
              </w:rPr>
            </w:pPr>
            <w:r>
              <w:rPr>
                <w:rFonts w:ascii="宋体" w:hAnsi="宋体" w:hint="eastAsia"/>
                <w:b/>
                <w:bCs/>
              </w:rPr>
              <w:t>辛醇/水分配系数：</w:t>
            </w:r>
            <w:r>
              <w:rPr>
                <w:rFonts w:hint="eastAsia"/>
              </w:rPr>
              <w:t>3.56</w:t>
            </w:r>
          </w:p>
        </w:tc>
      </w:tr>
      <w:tr w:rsidR="00254297">
        <w:tblPrEx>
          <w:tblCellMar>
            <w:top w:w="0" w:type="dxa"/>
            <w:bottom w:w="0" w:type="dxa"/>
          </w:tblCellMar>
        </w:tblPrEx>
        <w:trPr>
          <w:cantSplit/>
        </w:trPr>
        <w:tc>
          <w:tcPr>
            <w:tcW w:w="4260" w:type="dxa"/>
          </w:tcPr>
          <w:p w:rsidR="00254297" w:rsidRDefault="00254297">
            <w:pPr>
              <w:spacing w:line="480" w:lineRule="exact"/>
              <w:rPr>
                <w:rFonts w:hint="eastAsia"/>
                <w:b/>
                <w:bCs/>
              </w:rPr>
            </w:pPr>
            <w:r>
              <w:rPr>
                <w:rFonts w:hint="eastAsia"/>
                <w:b/>
                <w:bCs/>
              </w:rPr>
              <w:t>闪点（</w:t>
            </w:r>
            <w:r>
              <w:rPr>
                <w:rFonts w:ascii="宋体" w:hAnsi="宋体" w:hint="eastAsia"/>
                <w:b/>
                <w:bCs/>
              </w:rPr>
              <w:t>℃</w:t>
            </w:r>
            <w:r>
              <w:rPr>
                <w:rFonts w:hint="eastAsia"/>
                <w:b/>
                <w:bCs/>
              </w:rPr>
              <w:t>）：</w:t>
            </w:r>
            <w:r>
              <w:rPr>
                <w:rFonts w:hint="eastAsia"/>
              </w:rPr>
              <w:t>65</w:t>
            </w:r>
          </w:p>
        </w:tc>
        <w:tc>
          <w:tcPr>
            <w:tcW w:w="4262" w:type="dxa"/>
          </w:tcPr>
          <w:p w:rsidR="00254297" w:rsidRDefault="00254297">
            <w:pPr>
              <w:spacing w:line="480" w:lineRule="exact"/>
              <w:rPr>
                <w:rFonts w:ascii="宋体" w:hAnsi="宋体" w:hint="eastAsia"/>
                <w:b/>
                <w:bCs/>
              </w:rPr>
            </w:pPr>
            <w:r>
              <w:rPr>
                <w:rFonts w:ascii="宋体" w:hAnsi="宋体" w:hint="eastAsia"/>
                <w:b/>
                <w:bCs/>
              </w:rPr>
              <w:t>引燃温度（℃）：</w:t>
            </w:r>
            <w:r>
              <w:rPr>
                <w:rFonts w:hint="eastAsia"/>
              </w:rPr>
              <w:t>647</w:t>
            </w:r>
          </w:p>
        </w:tc>
      </w:tr>
      <w:tr w:rsidR="00254297">
        <w:tblPrEx>
          <w:tblCellMar>
            <w:top w:w="0" w:type="dxa"/>
            <w:bottom w:w="0" w:type="dxa"/>
          </w:tblCellMar>
        </w:tblPrEx>
        <w:trPr>
          <w:cantSplit/>
        </w:trPr>
        <w:tc>
          <w:tcPr>
            <w:tcW w:w="4260" w:type="dxa"/>
          </w:tcPr>
          <w:p w:rsidR="00254297" w:rsidRDefault="00254297">
            <w:pPr>
              <w:spacing w:line="480" w:lineRule="exact"/>
              <w:rPr>
                <w:rFonts w:hint="eastAsia"/>
                <w:b/>
                <w:bCs/>
              </w:rPr>
            </w:pPr>
            <w:r>
              <w:rPr>
                <w:rFonts w:hint="eastAsia"/>
                <w:b/>
                <w:bCs/>
              </w:rPr>
              <w:t>爆炸上限</w:t>
            </w:r>
            <w:r>
              <w:rPr>
                <w:rFonts w:hint="eastAsia"/>
                <w:b/>
                <w:bCs/>
              </w:rPr>
              <w:t>[</w:t>
            </w:r>
            <w:r>
              <w:rPr>
                <w:rFonts w:hint="eastAsia"/>
                <w:b/>
                <w:bCs/>
              </w:rPr>
              <w:t>％（</w:t>
            </w:r>
            <w:r>
              <w:rPr>
                <w:rFonts w:hint="eastAsia"/>
                <w:b/>
                <w:bCs/>
              </w:rPr>
              <w:t>V/V</w:t>
            </w:r>
            <w:r>
              <w:rPr>
                <w:rFonts w:hint="eastAsia"/>
                <w:b/>
                <w:bCs/>
              </w:rPr>
              <w:t>）</w:t>
            </w:r>
            <w:r>
              <w:rPr>
                <w:rFonts w:hint="eastAsia"/>
                <w:b/>
                <w:bCs/>
              </w:rPr>
              <w:t>]</w:t>
            </w:r>
            <w:r>
              <w:rPr>
                <w:rFonts w:hint="eastAsia"/>
                <w:b/>
                <w:bCs/>
              </w:rPr>
              <w:t>：</w:t>
            </w:r>
            <w:r>
              <w:rPr>
                <w:rFonts w:hint="eastAsia"/>
              </w:rPr>
              <w:t>9.2</w:t>
            </w:r>
          </w:p>
        </w:tc>
        <w:tc>
          <w:tcPr>
            <w:tcW w:w="4262" w:type="dxa"/>
          </w:tcPr>
          <w:p w:rsidR="00254297" w:rsidRDefault="00254297">
            <w:pPr>
              <w:spacing w:line="480" w:lineRule="exact"/>
              <w:rPr>
                <w:rFonts w:ascii="宋体" w:hAnsi="宋体" w:hint="eastAsia"/>
                <w:b/>
                <w:bCs/>
              </w:rPr>
            </w:pPr>
            <w:r>
              <w:rPr>
                <w:rFonts w:hint="eastAsia"/>
                <w:b/>
                <w:bCs/>
              </w:rPr>
              <w:t>爆炸下限</w:t>
            </w:r>
            <w:r>
              <w:rPr>
                <w:rFonts w:hint="eastAsia"/>
                <w:b/>
                <w:bCs/>
              </w:rPr>
              <w:t>[</w:t>
            </w:r>
            <w:r>
              <w:rPr>
                <w:rFonts w:hint="eastAsia"/>
                <w:b/>
                <w:bCs/>
              </w:rPr>
              <w:t>％（</w:t>
            </w:r>
            <w:r>
              <w:rPr>
                <w:rFonts w:hint="eastAsia"/>
                <w:b/>
                <w:bCs/>
              </w:rPr>
              <w:t>V/V</w:t>
            </w:r>
            <w:r>
              <w:rPr>
                <w:rFonts w:hint="eastAsia"/>
                <w:b/>
                <w:bCs/>
              </w:rPr>
              <w:t>）</w:t>
            </w:r>
            <w:r>
              <w:rPr>
                <w:rFonts w:hint="eastAsia"/>
                <w:b/>
                <w:bCs/>
              </w:rPr>
              <w:t>]</w:t>
            </w:r>
            <w:r>
              <w:rPr>
                <w:rFonts w:hint="eastAsia"/>
                <w:b/>
                <w:bCs/>
              </w:rPr>
              <w:t>：</w:t>
            </w:r>
            <w:r>
              <w:rPr>
                <w:rFonts w:hint="eastAsia"/>
              </w:rPr>
              <w:t>2.2</w:t>
            </w:r>
          </w:p>
        </w:tc>
      </w:tr>
      <w:tr w:rsidR="00254297">
        <w:tblPrEx>
          <w:tblCellMar>
            <w:top w:w="0" w:type="dxa"/>
            <w:bottom w:w="0" w:type="dxa"/>
          </w:tblCellMar>
        </w:tblPrEx>
        <w:trPr>
          <w:cantSplit/>
        </w:trPr>
        <w:tc>
          <w:tcPr>
            <w:tcW w:w="4260" w:type="dxa"/>
          </w:tcPr>
          <w:p w:rsidR="00254297" w:rsidRDefault="00254297">
            <w:pPr>
              <w:spacing w:line="480" w:lineRule="exact"/>
              <w:rPr>
                <w:rFonts w:hint="eastAsia"/>
                <w:b/>
                <w:bCs/>
              </w:rPr>
            </w:pPr>
            <w:r>
              <w:rPr>
                <w:rFonts w:hint="eastAsia"/>
                <w:b/>
                <w:bCs/>
              </w:rPr>
              <w:t>燃烧热（</w:t>
            </w:r>
            <w:r>
              <w:rPr>
                <w:b/>
                <w:bCs/>
              </w:rPr>
              <w:t>kJ/mol</w:t>
            </w:r>
            <w:r>
              <w:rPr>
                <w:rFonts w:hint="eastAsia"/>
                <w:b/>
                <w:bCs/>
              </w:rPr>
              <w:t>）：</w:t>
            </w:r>
            <w:r>
              <w:rPr>
                <w:rFonts w:hint="eastAsia"/>
              </w:rPr>
              <w:t>2808.1</w:t>
            </w:r>
          </w:p>
        </w:tc>
        <w:tc>
          <w:tcPr>
            <w:tcW w:w="4262" w:type="dxa"/>
          </w:tcPr>
          <w:p w:rsidR="00254297" w:rsidRDefault="00254297">
            <w:pPr>
              <w:spacing w:line="480" w:lineRule="exact"/>
              <w:rPr>
                <w:rFonts w:hint="eastAsia"/>
                <w:b/>
                <w:bCs/>
              </w:rPr>
            </w:pPr>
            <w:r>
              <w:rPr>
                <w:rFonts w:hint="eastAsia"/>
                <w:b/>
                <w:bCs/>
              </w:rPr>
              <w:t>临界温度（</w:t>
            </w:r>
            <w:r>
              <w:rPr>
                <w:rFonts w:ascii="宋体" w:hAnsi="宋体" w:hint="eastAsia"/>
                <w:b/>
                <w:bCs/>
              </w:rPr>
              <w:t>℃</w:t>
            </w:r>
            <w:r>
              <w:rPr>
                <w:rFonts w:hint="eastAsia"/>
                <w:b/>
                <w:bCs/>
              </w:rPr>
              <w:t>）：</w:t>
            </w:r>
            <w:r>
              <w:rPr>
                <w:rFonts w:hint="eastAsia"/>
              </w:rPr>
              <w:t>417.2</w:t>
            </w:r>
          </w:p>
        </w:tc>
      </w:tr>
      <w:tr w:rsidR="00254297">
        <w:tblPrEx>
          <w:tblCellMar>
            <w:top w:w="0" w:type="dxa"/>
            <w:bottom w:w="0" w:type="dxa"/>
          </w:tblCellMar>
        </w:tblPrEx>
        <w:trPr>
          <w:cantSplit/>
        </w:trPr>
        <w:tc>
          <w:tcPr>
            <w:tcW w:w="8522" w:type="dxa"/>
            <w:gridSpan w:val="2"/>
          </w:tcPr>
          <w:p w:rsidR="00254297" w:rsidRDefault="00254297">
            <w:pPr>
              <w:spacing w:line="480" w:lineRule="exact"/>
              <w:rPr>
                <w:b/>
                <w:bCs/>
              </w:rPr>
            </w:pPr>
            <w:r>
              <w:rPr>
                <w:rFonts w:hint="eastAsia"/>
                <w:b/>
                <w:bCs/>
              </w:rPr>
              <w:t>临界压力（</w:t>
            </w:r>
            <w:proofErr w:type="spellStart"/>
            <w:r>
              <w:rPr>
                <w:rFonts w:hint="eastAsia"/>
                <w:b/>
                <w:bCs/>
              </w:rPr>
              <w:t>MPa</w:t>
            </w:r>
            <w:proofErr w:type="spellEnd"/>
            <w:r>
              <w:rPr>
                <w:rFonts w:hint="eastAsia"/>
                <w:b/>
                <w:bCs/>
              </w:rPr>
              <w:t>）：</w:t>
            </w:r>
            <w:r>
              <w:rPr>
                <w:rFonts w:hint="eastAsia"/>
              </w:rPr>
              <w:t>4.03</w:t>
            </w:r>
          </w:p>
        </w:tc>
      </w:tr>
      <w:tr w:rsidR="00254297">
        <w:tblPrEx>
          <w:tblCellMar>
            <w:top w:w="0" w:type="dxa"/>
            <w:bottom w:w="0" w:type="dxa"/>
          </w:tblCellMar>
        </w:tblPrEx>
        <w:trPr>
          <w:cantSplit/>
        </w:trPr>
        <w:tc>
          <w:tcPr>
            <w:tcW w:w="8522" w:type="dxa"/>
            <w:gridSpan w:val="2"/>
          </w:tcPr>
          <w:p w:rsidR="00254297" w:rsidRDefault="00254297">
            <w:pPr>
              <w:spacing w:line="480" w:lineRule="exact"/>
              <w:rPr>
                <w:rFonts w:hint="eastAsia"/>
                <w:b/>
                <w:bCs/>
              </w:rPr>
            </w:pPr>
            <w:r>
              <w:rPr>
                <w:rFonts w:hint="eastAsia"/>
                <w:b/>
                <w:bCs/>
              </w:rPr>
              <w:t>溶解性：</w:t>
            </w:r>
            <w:r>
              <w:rPr>
                <w:rFonts w:ascii="宋体" w:hAnsi="宋体" w:hint="eastAsia"/>
              </w:rPr>
              <w:t>不溶于水，溶于醇、醚等多数有机溶剂。</w:t>
            </w:r>
          </w:p>
        </w:tc>
      </w:tr>
      <w:tr w:rsidR="00254297">
        <w:tblPrEx>
          <w:tblCellMar>
            <w:top w:w="0" w:type="dxa"/>
            <w:bottom w:w="0" w:type="dxa"/>
          </w:tblCellMar>
        </w:tblPrEx>
        <w:trPr>
          <w:cantSplit/>
        </w:trPr>
        <w:tc>
          <w:tcPr>
            <w:tcW w:w="8522" w:type="dxa"/>
            <w:gridSpan w:val="2"/>
          </w:tcPr>
          <w:p w:rsidR="00254297" w:rsidRDefault="00254297">
            <w:pPr>
              <w:spacing w:line="480" w:lineRule="exact"/>
              <w:rPr>
                <w:rFonts w:hint="eastAsia"/>
                <w:b/>
                <w:bCs/>
              </w:rPr>
            </w:pPr>
            <w:r>
              <w:rPr>
                <w:rFonts w:hint="eastAsia"/>
                <w:b/>
                <w:bCs/>
              </w:rPr>
              <w:t>主要用途：</w:t>
            </w:r>
            <w:r>
              <w:rPr>
                <w:rFonts w:ascii="宋体" w:hAnsi="宋体" w:hint="eastAsia"/>
              </w:rPr>
              <w:t>广泛用作有机物和有色金属氧化物的溶剂、防腐剂，也可作杀虫剂。</w:t>
            </w:r>
          </w:p>
        </w:tc>
      </w:tr>
    </w:tbl>
    <w:p w:rsidR="00254297" w:rsidRDefault="00254297">
      <w:pPr>
        <w:spacing w:before="100" w:beforeAutospacing="1" w:after="100" w:afterAutospacing="1" w:line="960" w:lineRule="exact"/>
        <w:jc w:val="center"/>
        <w:rPr>
          <w:rFonts w:ascii="宋体" w:hAnsi="宋体" w:hint="eastAsia"/>
          <w:b/>
          <w:bCs/>
          <w:sz w:val="28"/>
        </w:rPr>
      </w:pPr>
      <w:r>
        <w:rPr>
          <w:rFonts w:ascii="黑体" w:eastAsia="黑体" w:hAnsi="宋体" w:hint="eastAsia"/>
          <w:b/>
          <w:sz w:val="32"/>
        </w:rPr>
        <w:t>第十部分</w:t>
      </w:r>
      <w:r>
        <w:rPr>
          <w:rFonts w:ascii="黑体" w:eastAsia="黑体" w:hAnsi="宋体"/>
          <w:b/>
          <w:sz w:val="32"/>
        </w:rPr>
        <w:t xml:space="preserve"> </w:t>
      </w:r>
      <w:r>
        <w:rPr>
          <w:rFonts w:ascii="黑体" w:eastAsia="黑体" w:hAnsi="宋体" w:hint="eastAsia"/>
          <w:b/>
          <w:sz w:val="32"/>
        </w:rPr>
        <w:t xml:space="preserve"> 稳定性和反应活性</w:t>
      </w:r>
    </w:p>
    <w:p w:rsidR="00254297" w:rsidRDefault="00254297">
      <w:pPr>
        <w:spacing w:line="480" w:lineRule="exact"/>
        <w:rPr>
          <w:rFonts w:ascii="宋体" w:hAnsi="宋体" w:hint="eastAsia"/>
          <w:b/>
          <w:bCs/>
          <w:sz w:val="28"/>
        </w:rPr>
      </w:pPr>
      <w:r>
        <w:rPr>
          <w:rFonts w:ascii="宋体" w:hAnsi="宋体" w:hint="eastAsia"/>
          <w:b/>
          <w:bCs/>
          <w:sz w:val="28"/>
        </w:rPr>
        <w:t>稳定性：</w:t>
      </w:r>
      <w:r>
        <w:rPr>
          <w:rFonts w:ascii="宋体" w:hAnsi="宋体" w:hint="eastAsia"/>
        </w:rPr>
        <w:t>稳定</w:t>
      </w:r>
    </w:p>
    <w:p w:rsidR="00254297" w:rsidRDefault="00254297">
      <w:pPr>
        <w:spacing w:line="480" w:lineRule="exact"/>
        <w:rPr>
          <w:rFonts w:ascii="宋体" w:hAnsi="宋体" w:hint="eastAsia"/>
          <w:b/>
          <w:bCs/>
          <w:sz w:val="28"/>
        </w:rPr>
      </w:pPr>
      <w:r>
        <w:rPr>
          <w:rFonts w:ascii="宋体" w:hAnsi="宋体" w:hint="eastAsia"/>
          <w:b/>
          <w:bCs/>
          <w:sz w:val="28"/>
        </w:rPr>
        <w:t>禁配物：</w:t>
      </w:r>
      <w:r>
        <w:rPr>
          <w:rFonts w:ascii="宋体" w:hAnsi="宋体" w:hint="eastAsia"/>
        </w:rPr>
        <w:t>强氧化剂、铝。</w:t>
      </w:r>
    </w:p>
    <w:p w:rsidR="00254297" w:rsidRDefault="00254297">
      <w:pPr>
        <w:spacing w:line="480" w:lineRule="exact"/>
        <w:rPr>
          <w:rFonts w:ascii="宋体" w:hAnsi="宋体" w:hint="eastAsia"/>
          <w:b/>
          <w:bCs/>
          <w:sz w:val="28"/>
        </w:rPr>
      </w:pPr>
      <w:r>
        <w:rPr>
          <w:rFonts w:ascii="宋体" w:hAnsi="宋体" w:hint="eastAsia"/>
          <w:b/>
          <w:bCs/>
          <w:sz w:val="28"/>
        </w:rPr>
        <w:t>避免接触的条件:</w:t>
      </w:r>
      <w:r>
        <w:rPr>
          <w:rFonts w:ascii="宋体" w:hAnsi="宋体" w:hint="eastAsia"/>
          <w:sz w:val="28"/>
        </w:rPr>
        <w:t xml:space="preserve"> </w:t>
      </w:r>
    </w:p>
    <w:p w:rsidR="00254297" w:rsidRDefault="00254297">
      <w:pPr>
        <w:spacing w:line="480" w:lineRule="exact"/>
        <w:rPr>
          <w:rFonts w:ascii="宋体" w:hAnsi="宋体" w:hint="eastAsia"/>
          <w:b/>
          <w:bCs/>
          <w:sz w:val="28"/>
        </w:rPr>
      </w:pPr>
      <w:r>
        <w:rPr>
          <w:rFonts w:ascii="宋体" w:hAnsi="宋体" w:hint="eastAsia"/>
          <w:b/>
          <w:bCs/>
          <w:sz w:val="28"/>
        </w:rPr>
        <w:t>聚合危害：</w:t>
      </w:r>
      <w:r>
        <w:rPr>
          <w:rFonts w:ascii="宋体" w:hAnsi="宋体" w:hint="eastAsia"/>
        </w:rPr>
        <w:t>不聚合</w:t>
      </w:r>
    </w:p>
    <w:p w:rsidR="00254297" w:rsidRDefault="00254297">
      <w:pPr>
        <w:spacing w:line="480" w:lineRule="exact"/>
        <w:rPr>
          <w:rFonts w:ascii="宋体" w:hAnsi="宋体" w:hint="eastAsia"/>
          <w:sz w:val="28"/>
        </w:rPr>
      </w:pPr>
      <w:r>
        <w:rPr>
          <w:rFonts w:ascii="宋体" w:hAnsi="宋体" w:hint="eastAsia"/>
          <w:b/>
          <w:bCs/>
          <w:sz w:val="28"/>
        </w:rPr>
        <w:t>分解产物：</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第十一部分</w:t>
      </w:r>
      <w:r>
        <w:rPr>
          <w:rFonts w:ascii="黑体" w:eastAsia="黑体" w:hAnsi="宋体"/>
          <w:b/>
          <w:sz w:val="32"/>
        </w:rPr>
        <w:t xml:space="preserve"> </w:t>
      </w:r>
      <w:r>
        <w:rPr>
          <w:rFonts w:ascii="黑体" w:eastAsia="黑体" w:hAnsi="宋体" w:hint="eastAsia"/>
          <w:b/>
          <w:sz w:val="32"/>
        </w:rPr>
        <w:t xml:space="preserve"> 毒理学资料</w:t>
      </w:r>
    </w:p>
    <w:p w:rsidR="00254297" w:rsidRDefault="00254297">
      <w:pPr>
        <w:spacing w:line="480" w:lineRule="exact"/>
        <w:rPr>
          <w:rFonts w:ascii="宋体" w:hAnsi="宋体" w:hint="eastAsia"/>
          <w:sz w:val="28"/>
        </w:rPr>
      </w:pPr>
      <w:r>
        <w:rPr>
          <w:rFonts w:ascii="宋体" w:hAnsi="宋体" w:hint="eastAsia"/>
          <w:b/>
          <w:bCs/>
          <w:sz w:val="28"/>
        </w:rPr>
        <w:t xml:space="preserve">急性毒性： </w:t>
      </w:r>
      <w:r>
        <w:rPr>
          <w:rFonts w:hint="eastAsia"/>
          <w:b/>
          <w:bCs/>
        </w:rPr>
        <w:t>LD</w:t>
      </w:r>
      <w:r>
        <w:rPr>
          <w:rFonts w:hint="eastAsia"/>
          <w:b/>
          <w:bCs/>
          <w:vertAlign w:val="subscript"/>
        </w:rPr>
        <w:t>50</w:t>
      </w:r>
      <w:r>
        <w:rPr>
          <w:rFonts w:ascii="宋体" w:hAnsi="宋体" w:hint="eastAsia"/>
          <w:sz w:val="28"/>
        </w:rPr>
        <w:t>：</w:t>
      </w:r>
      <w:r>
        <w:rPr>
          <w:rFonts w:ascii="宋体" w:hAnsi="宋体" w:hint="eastAsia"/>
        </w:rPr>
        <w:t>无资料</w:t>
      </w:r>
    </w:p>
    <w:p w:rsidR="00254297" w:rsidRDefault="00254297">
      <w:pPr>
        <w:pStyle w:val="1"/>
        <w:spacing w:line="480" w:lineRule="exact"/>
        <w:ind w:firstLineChars="630"/>
        <w:rPr>
          <w:rFonts w:ascii="Times New Roman" w:hAnsi="Times New Roman" w:hint="eastAsia"/>
          <w:b/>
          <w:bCs/>
        </w:rPr>
      </w:pPr>
      <w:r>
        <w:rPr>
          <w:rFonts w:ascii="Times New Roman" w:hAnsi="Times New Roman" w:hint="eastAsia"/>
          <w:b/>
          <w:bCs/>
          <w:sz w:val="24"/>
        </w:rPr>
        <w:t>LC</w:t>
      </w:r>
      <w:r>
        <w:rPr>
          <w:rFonts w:ascii="Times New Roman" w:hAnsi="Times New Roman" w:hint="eastAsia"/>
          <w:b/>
          <w:bCs/>
          <w:sz w:val="24"/>
          <w:vertAlign w:val="subscript"/>
        </w:rPr>
        <w:t>50</w:t>
      </w:r>
      <w:r>
        <w:rPr>
          <w:rFonts w:ascii="Times New Roman" w:hAnsi="Times New Roman" w:hint="eastAsia"/>
          <w:b/>
          <w:bCs/>
        </w:rPr>
        <w:t>：</w:t>
      </w:r>
      <w:r>
        <w:rPr>
          <w:rFonts w:hint="eastAsia"/>
          <w:sz w:val="24"/>
        </w:rPr>
        <w:t>无资料</w:t>
      </w:r>
    </w:p>
    <w:p w:rsidR="00254297" w:rsidRDefault="00254297">
      <w:pPr>
        <w:spacing w:line="480" w:lineRule="exact"/>
        <w:rPr>
          <w:rFonts w:ascii="宋体" w:hAnsi="宋体" w:hint="eastAsia"/>
        </w:rPr>
      </w:pPr>
      <w:r>
        <w:rPr>
          <w:rFonts w:ascii="宋体" w:hAnsi="宋体" w:hint="eastAsia"/>
          <w:b/>
          <w:bCs/>
          <w:sz w:val="28"/>
        </w:rPr>
        <w:t>刺激性：</w:t>
      </w:r>
      <w:proofErr w:type="gramStart"/>
      <w:r>
        <w:rPr>
          <w:rFonts w:ascii="宋体" w:hAnsi="宋体" w:hint="eastAsia"/>
        </w:rPr>
        <w:t>兔经眼</w:t>
      </w:r>
      <w:proofErr w:type="gramEnd"/>
      <w:r>
        <w:rPr>
          <w:rFonts w:ascii="宋体" w:hAnsi="宋体" w:hint="eastAsia"/>
        </w:rPr>
        <w:t>：100mg/30秒，轻微刺激。</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第十二部分</w:t>
      </w:r>
      <w:r>
        <w:rPr>
          <w:rFonts w:ascii="黑体" w:eastAsia="黑体" w:hAnsi="宋体"/>
          <w:b/>
          <w:sz w:val="32"/>
        </w:rPr>
        <w:t xml:space="preserve"> </w:t>
      </w:r>
      <w:r>
        <w:rPr>
          <w:rFonts w:ascii="黑体" w:eastAsia="黑体" w:hAnsi="宋体" w:hint="eastAsia"/>
          <w:b/>
          <w:sz w:val="32"/>
        </w:rPr>
        <w:t xml:space="preserve"> 生态学资料</w:t>
      </w:r>
    </w:p>
    <w:p w:rsidR="00254297" w:rsidRDefault="00254297">
      <w:pPr>
        <w:spacing w:line="480" w:lineRule="exact"/>
        <w:rPr>
          <w:rFonts w:ascii="宋体" w:hAnsi="宋体" w:hint="eastAsia"/>
          <w:b/>
          <w:bCs/>
          <w:sz w:val="28"/>
        </w:rPr>
      </w:pPr>
      <w:r>
        <w:rPr>
          <w:rFonts w:ascii="宋体" w:hAnsi="宋体" w:hint="eastAsia"/>
          <w:b/>
          <w:bCs/>
          <w:sz w:val="28"/>
        </w:rPr>
        <w:t>生态毒性：</w:t>
      </w:r>
    </w:p>
    <w:p w:rsidR="00254297" w:rsidRDefault="00254297">
      <w:pPr>
        <w:spacing w:line="480" w:lineRule="exact"/>
        <w:rPr>
          <w:rFonts w:ascii="宋体" w:hAnsi="宋体" w:hint="eastAsia"/>
          <w:b/>
          <w:bCs/>
          <w:sz w:val="28"/>
        </w:rPr>
      </w:pPr>
      <w:r>
        <w:rPr>
          <w:rFonts w:ascii="宋体" w:hAnsi="宋体" w:hint="eastAsia"/>
          <w:b/>
          <w:bCs/>
          <w:sz w:val="28"/>
        </w:rPr>
        <w:t>生物降解性：</w:t>
      </w:r>
    </w:p>
    <w:p w:rsidR="00254297" w:rsidRDefault="00254297">
      <w:pPr>
        <w:spacing w:line="480" w:lineRule="exact"/>
        <w:rPr>
          <w:rFonts w:ascii="宋体" w:hAnsi="宋体" w:hint="eastAsia"/>
        </w:rPr>
      </w:pPr>
      <w:r>
        <w:rPr>
          <w:rFonts w:ascii="宋体" w:hAnsi="宋体" w:hint="eastAsia"/>
          <w:b/>
          <w:bCs/>
          <w:sz w:val="28"/>
        </w:rPr>
        <w:lastRenderedPageBreak/>
        <w:t>非生物降解性：</w:t>
      </w:r>
    </w:p>
    <w:p w:rsidR="00254297" w:rsidRDefault="00254297">
      <w:pPr>
        <w:spacing w:line="480" w:lineRule="exact"/>
        <w:rPr>
          <w:rFonts w:ascii="宋体" w:hAnsi="宋体" w:hint="eastAsia"/>
          <w:sz w:val="28"/>
        </w:rPr>
      </w:pPr>
      <w:r>
        <w:rPr>
          <w:rFonts w:ascii="宋体" w:hAnsi="宋体" w:hint="eastAsia"/>
          <w:b/>
          <w:bCs/>
          <w:sz w:val="28"/>
        </w:rPr>
        <w:t>其它有害作用：</w:t>
      </w:r>
      <w:r>
        <w:rPr>
          <w:rFonts w:ascii="宋体" w:hAnsi="宋体" w:hint="eastAsia"/>
        </w:rPr>
        <w:t>该物质对环境可能有危害，对水体和大气可造成污染，在对人类重要食物链中，特别是在水生生物中发生生物蓄积。</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第十三部分</w:t>
      </w:r>
      <w:r>
        <w:rPr>
          <w:rFonts w:ascii="黑体" w:eastAsia="黑体" w:hAnsi="宋体"/>
          <w:b/>
          <w:sz w:val="32"/>
        </w:rPr>
        <w:t xml:space="preserve"> </w:t>
      </w:r>
      <w:r>
        <w:rPr>
          <w:rFonts w:ascii="黑体" w:eastAsia="黑体" w:hAnsi="宋体" w:hint="eastAsia"/>
          <w:b/>
          <w:sz w:val="32"/>
        </w:rPr>
        <w:t xml:space="preserve"> 废 弃 处 置</w:t>
      </w:r>
    </w:p>
    <w:p w:rsidR="00254297" w:rsidRDefault="00254297">
      <w:pPr>
        <w:spacing w:line="480" w:lineRule="exact"/>
        <w:rPr>
          <w:rFonts w:ascii="宋体" w:hAnsi="宋体" w:hint="eastAsia"/>
          <w:b/>
          <w:bCs/>
          <w:sz w:val="28"/>
        </w:rPr>
      </w:pPr>
      <w:r>
        <w:rPr>
          <w:rFonts w:ascii="宋体" w:hAnsi="宋体" w:hint="eastAsia"/>
          <w:b/>
          <w:bCs/>
          <w:sz w:val="28"/>
        </w:rPr>
        <w:t>废弃物性质：</w:t>
      </w:r>
    </w:p>
    <w:p w:rsidR="00254297" w:rsidRDefault="00254297">
      <w:pPr>
        <w:spacing w:line="480" w:lineRule="exact"/>
        <w:rPr>
          <w:rFonts w:ascii="宋体" w:hAnsi="宋体" w:hint="eastAsia"/>
          <w:b/>
          <w:bCs/>
          <w:sz w:val="28"/>
        </w:rPr>
      </w:pPr>
      <w:r>
        <w:rPr>
          <w:rFonts w:ascii="宋体" w:hAnsi="宋体" w:hint="eastAsia"/>
          <w:b/>
          <w:bCs/>
          <w:sz w:val="28"/>
        </w:rPr>
        <w:t>废弃处置方法：</w:t>
      </w:r>
      <w:r>
        <w:rPr>
          <w:rFonts w:ascii="宋体" w:hAnsi="宋体" w:hint="eastAsia"/>
        </w:rPr>
        <w:t>用焚烧法处置。与燃料混合后，再焚烧。焚烧炉排出的卤化氢通过酸洗涤器除去。</w:t>
      </w:r>
    </w:p>
    <w:p w:rsidR="00254297" w:rsidRDefault="00254297">
      <w:pPr>
        <w:spacing w:line="480" w:lineRule="exact"/>
        <w:rPr>
          <w:rFonts w:ascii="宋体" w:hAnsi="宋体" w:hint="eastAsia"/>
          <w:sz w:val="28"/>
        </w:rPr>
      </w:pPr>
      <w:r>
        <w:rPr>
          <w:rFonts w:ascii="宋体" w:hAnsi="宋体" w:hint="eastAsia"/>
          <w:b/>
          <w:bCs/>
          <w:sz w:val="28"/>
        </w:rPr>
        <w:t>废弃注意事项：</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第十四部分</w:t>
      </w:r>
      <w:r>
        <w:rPr>
          <w:rFonts w:ascii="黑体" w:eastAsia="黑体" w:hAnsi="宋体"/>
          <w:b/>
          <w:sz w:val="32"/>
        </w:rPr>
        <w:t xml:space="preserve"> </w:t>
      </w:r>
      <w:r>
        <w:rPr>
          <w:rFonts w:ascii="黑体" w:eastAsia="黑体" w:hAnsi="宋体" w:hint="eastAsia"/>
          <w:b/>
          <w:sz w:val="32"/>
        </w:rPr>
        <w:t xml:space="preserve"> 运 输 信 息</w:t>
      </w:r>
    </w:p>
    <w:p w:rsidR="00254297" w:rsidRDefault="00254297">
      <w:pPr>
        <w:spacing w:line="480" w:lineRule="exact"/>
        <w:rPr>
          <w:rFonts w:ascii="宋体" w:hAnsi="宋体" w:hint="eastAsia"/>
          <w:b/>
          <w:bCs/>
          <w:sz w:val="28"/>
        </w:rPr>
      </w:pPr>
      <w:r>
        <w:rPr>
          <w:rFonts w:ascii="宋体" w:hAnsi="宋体" w:hint="eastAsia"/>
          <w:b/>
          <w:bCs/>
          <w:sz w:val="28"/>
        </w:rPr>
        <w:t>危险货物编号：</w:t>
      </w:r>
      <w:r>
        <w:rPr>
          <w:rFonts w:ascii="宋体" w:hAnsi="宋体" w:hint="eastAsia"/>
        </w:rPr>
        <w:t>61657</w:t>
      </w:r>
    </w:p>
    <w:p w:rsidR="00254297" w:rsidRDefault="00254297">
      <w:pPr>
        <w:spacing w:line="480" w:lineRule="exact"/>
        <w:rPr>
          <w:rFonts w:ascii="宋体" w:hAnsi="宋体" w:hint="eastAsia"/>
          <w:b/>
          <w:bCs/>
          <w:sz w:val="28"/>
        </w:rPr>
      </w:pPr>
      <w:r>
        <w:rPr>
          <w:rFonts w:hint="eastAsia"/>
          <w:b/>
          <w:bCs/>
          <w:sz w:val="28"/>
        </w:rPr>
        <w:t>UN</w:t>
      </w:r>
      <w:r>
        <w:rPr>
          <w:rFonts w:ascii="宋体" w:hAnsi="宋体" w:hint="eastAsia"/>
          <w:b/>
          <w:bCs/>
          <w:sz w:val="28"/>
        </w:rPr>
        <w:t>编号：</w:t>
      </w:r>
      <w:r>
        <w:rPr>
          <w:rFonts w:ascii="宋体" w:hAnsi="宋体" w:hint="eastAsia"/>
        </w:rPr>
        <w:t>1591</w:t>
      </w:r>
    </w:p>
    <w:p w:rsidR="00254297" w:rsidRDefault="00254297">
      <w:pPr>
        <w:spacing w:line="480" w:lineRule="exact"/>
        <w:rPr>
          <w:rFonts w:ascii="宋体" w:hAnsi="宋体" w:hint="eastAsia"/>
          <w:sz w:val="28"/>
        </w:rPr>
      </w:pPr>
      <w:r>
        <w:rPr>
          <w:rFonts w:ascii="宋体" w:hAnsi="宋体" w:hint="eastAsia"/>
          <w:b/>
          <w:bCs/>
          <w:sz w:val="28"/>
        </w:rPr>
        <w:t>包装标志：</w:t>
      </w:r>
      <w:r>
        <w:rPr>
          <w:rFonts w:ascii="宋体" w:hAnsi="宋体" w:hint="eastAsia"/>
        </w:rPr>
        <w:t>有毒品</w:t>
      </w:r>
    </w:p>
    <w:p w:rsidR="00254297" w:rsidRDefault="00254297">
      <w:pPr>
        <w:spacing w:line="480" w:lineRule="exact"/>
        <w:rPr>
          <w:rFonts w:ascii="宋体" w:hAnsi="宋体" w:hint="eastAsia"/>
          <w:sz w:val="28"/>
        </w:rPr>
      </w:pPr>
      <w:r>
        <w:rPr>
          <w:rFonts w:ascii="宋体" w:hAnsi="宋体" w:hint="eastAsia"/>
          <w:b/>
          <w:bCs/>
          <w:sz w:val="28"/>
        </w:rPr>
        <w:t>包装类别：</w:t>
      </w:r>
      <w:r>
        <w:rPr>
          <w:rFonts w:ascii="宋体" w:hAnsi="宋体" w:hint="eastAsia"/>
        </w:rPr>
        <w:t>O53</w:t>
      </w:r>
    </w:p>
    <w:p w:rsidR="00254297" w:rsidRDefault="00254297">
      <w:pPr>
        <w:spacing w:line="480" w:lineRule="exact"/>
        <w:rPr>
          <w:rFonts w:ascii="宋体" w:hAnsi="宋体" w:hint="eastAsia"/>
          <w:sz w:val="28"/>
        </w:rPr>
      </w:pPr>
      <w:r>
        <w:rPr>
          <w:rFonts w:ascii="宋体" w:hAnsi="宋体" w:hint="eastAsia"/>
          <w:b/>
          <w:bCs/>
          <w:sz w:val="28"/>
        </w:rPr>
        <w:t>包装方法：</w:t>
      </w:r>
      <w:r>
        <w:rPr>
          <w:rFonts w:ascii="宋体" w:hAnsi="宋体" w:hint="eastAsia"/>
        </w:rPr>
        <w:t>小开口钢桶；螺纹口玻璃瓶、铁盖压口玻璃瓶、塑料瓶或金属桶（罐）</w:t>
      </w:r>
      <w:proofErr w:type="gramStart"/>
      <w:r>
        <w:rPr>
          <w:rFonts w:ascii="宋体" w:hAnsi="宋体" w:hint="eastAsia"/>
        </w:rPr>
        <w:t>外普通</w:t>
      </w:r>
      <w:proofErr w:type="gramEnd"/>
      <w:r>
        <w:rPr>
          <w:rFonts w:ascii="宋体" w:hAnsi="宋体" w:hint="eastAsia"/>
        </w:rPr>
        <w:t>木箱；螺纹口玻璃瓶、塑料瓶或镀锡薄钢板桶（罐）</w:t>
      </w:r>
      <w:proofErr w:type="gramStart"/>
      <w:r>
        <w:rPr>
          <w:rFonts w:ascii="宋体" w:hAnsi="宋体" w:hint="eastAsia"/>
        </w:rPr>
        <w:t>外满底板</w:t>
      </w:r>
      <w:proofErr w:type="gramEnd"/>
      <w:r>
        <w:rPr>
          <w:rFonts w:ascii="宋体" w:hAnsi="宋体" w:hint="eastAsia"/>
        </w:rPr>
        <w:t>花格箱、纤维板箱或胶合板箱。</w:t>
      </w:r>
    </w:p>
    <w:p w:rsidR="00254297" w:rsidRDefault="00254297">
      <w:pPr>
        <w:spacing w:line="480" w:lineRule="exact"/>
        <w:rPr>
          <w:rFonts w:ascii="宋体" w:hAnsi="宋体" w:hint="eastAsia"/>
          <w:sz w:val="28"/>
        </w:rPr>
      </w:pPr>
      <w:r>
        <w:rPr>
          <w:rFonts w:ascii="宋体" w:hAnsi="宋体" w:hint="eastAsia"/>
          <w:b/>
          <w:bCs/>
          <w:sz w:val="28"/>
        </w:rPr>
        <w:t>运输注意事项：</w:t>
      </w:r>
      <w:r>
        <w:rPr>
          <w:rFonts w:ascii="宋体" w:hAnsi="宋体" w:hint="eastAsia"/>
        </w:rPr>
        <w:t>运输前应先检查包装容器是否完整、密封，运输过程中要确保容器</w:t>
      </w:r>
      <w:proofErr w:type="gramStart"/>
      <w:r>
        <w:rPr>
          <w:rFonts w:ascii="宋体" w:hAnsi="宋体" w:hint="eastAsia"/>
        </w:rPr>
        <w:t>不</w:t>
      </w:r>
      <w:proofErr w:type="gramEnd"/>
      <w:r>
        <w:rPr>
          <w:rFonts w:ascii="宋体" w:hAnsi="宋体" w:hint="eastAsia"/>
        </w:rPr>
        <w:t>泄漏、不倒塌、</w:t>
      </w:r>
      <w:proofErr w:type="gramStart"/>
      <w:r>
        <w:rPr>
          <w:rFonts w:ascii="宋体" w:hAnsi="宋体" w:hint="eastAsia"/>
        </w:rPr>
        <w:t>不</w:t>
      </w:r>
      <w:proofErr w:type="gramEnd"/>
      <w:r>
        <w:rPr>
          <w:rFonts w:ascii="宋体" w:hAnsi="宋体" w:hint="eastAsia"/>
        </w:rPr>
        <w:t>坠落、不损坏。严禁与酸类、氧化剂、食品及食品添加剂混运。运输时运输车辆应配备相应品种和数量的消防器材及泄漏应急处理设备。运输途中应防曝晒、雨淋，防高温。公路运输时要按规定路线行驶。</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第十五部分</w:t>
      </w:r>
      <w:r>
        <w:rPr>
          <w:rFonts w:ascii="黑体" w:eastAsia="黑体" w:hAnsi="宋体"/>
          <w:b/>
          <w:sz w:val="32"/>
        </w:rPr>
        <w:t xml:space="preserve"> </w:t>
      </w:r>
      <w:r>
        <w:rPr>
          <w:rFonts w:ascii="黑体" w:eastAsia="黑体" w:hAnsi="宋体" w:hint="eastAsia"/>
          <w:b/>
          <w:sz w:val="32"/>
        </w:rPr>
        <w:t xml:space="preserve"> 法 </w:t>
      </w:r>
      <w:proofErr w:type="gramStart"/>
      <w:r>
        <w:rPr>
          <w:rFonts w:ascii="黑体" w:eastAsia="黑体" w:hAnsi="宋体" w:hint="eastAsia"/>
          <w:b/>
          <w:sz w:val="32"/>
        </w:rPr>
        <w:t>规</w:t>
      </w:r>
      <w:proofErr w:type="gramEnd"/>
      <w:r>
        <w:rPr>
          <w:rFonts w:ascii="黑体" w:eastAsia="黑体" w:hAnsi="宋体" w:hint="eastAsia"/>
          <w:b/>
          <w:sz w:val="32"/>
        </w:rPr>
        <w:t xml:space="preserve"> 信 息</w:t>
      </w:r>
    </w:p>
    <w:p w:rsidR="00254297" w:rsidRDefault="00254297">
      <w:pPr>
        <w:spacing w:line="480" w:lineRule="exact"/>
        <w:rPr>
          <w:rFonts w:ascii="宋体" w:hAnsi="宋体" w:hint="eastAsia"/>
          <w:sz w:val="28"/>
        </w:rPr>
      </w:pPr>
      <w:r>
        <w:rPr>
          <w:rFonts w:ascii="宋体" w:hAnsi="宋体" w:hint="eastAsia"/>
          <w:b/>
          <w:bCs/>
          <w:sz w:val="28"/>
        </w:rPr>
        <w:t>法规信息：</w:t>
      </w:r>
      <w:r>
        <w:rPr>
          <w:rFonts w:ascii="宋体" w:hAnsi="宋体" w:hint="eastAsia"/>
        </w:rPr>
        <w:t>化学危险物品安全管理条例 (1987年2月17日国务院发布)，化学危险物品</w:t>
      </w:r>
      <w:r>
        <w:rPr>
          <w:rFonts w:ascii="宋体" w:hAnsi="宋体" w:hint="eastAsia"/>
        </w:rPr>
        <w:lastRenderedPageBreak/>
        <w:t>安全管理条例实施细则 (化</w:t>
      </w:r>
      <w:proofErr w:type="gramStart"/>
      <w:r>
        <w:rPr>
          <w:rFonts w:ascii="宋体" w:hAnsi="宋体" w:hint="eastAsia"/>
        </w:rPr>
        <w:t>劳</w:t>
      </w:r>
      <w:proofErr w:type="gramEnd"/>
      <w:r>
        <w:rPr>
          <w:rFonts w:ascii="宋体" w:hAnsi="宋体" w:hint="eastAsia"/>
        </w:rPr>
        <w:t>发[1992]  677号)，工作场所安全使用化学品规定 ([1996]</w:t>
      </w:r>
      <w:proofErr w:type="gramStart"/>
      <w:r>
        <w:rPr>
          <w:rFonts w:ascii="宋体" w:hAnsi="宋体" w:hint="eastAsia"/>
        </w:rPr>
        <w:t>劳</w:t>
      </w:r>
      <w:proofErr w:type="gramEnd"/>
      <w:r>
        <w:rPr>
          <w:rFonts w:ascii="宋体" w:hAnsi="宋体" w:hint="eastAsia"/>
        </w:rPr>
        <w:t>部发423号)等法规，针对化学危险品的安全使用、生产、储存、运输、装卸等方面均作了相应规定；常用危险化学品的分类及标志 (GB 13690-92)将该物质划为第6.1 类毒害品。</w:t>
      </w:r>
    </w:p>
    <w:p w:rsidR="00254297" w:rsidRDefault="00254297">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第十六部分</w:t>
      </w:r>
      <w:r>
        <w:rPr>
          <w:rFonts w:ascii="黑体" w:eastAsia="黑体" w:hAnsi="宋体"/>
          <w:b/>
          <w:sz w:val="32"/>
        </w:rPr>
        <w:t xml:space="preserve"> </w:t>
      </w:r>
      <w:r>
        <w:rPr>
          <w:rFonts w:ascii="黑体" w:eastAsia="黑体" w:hAnsi="宋体" w:hint="eastAsia"/>
          <w:b/>
          <w:sz w:val="32"/>
        </w:rPr>
        <w:t xml:space="preserve"> 其 它 信 息</w:t>
      </w:r>
    </w:p>
    <w:p w:rsidR="00254297" w:rsidRDefault="00254297">
      <w:pPr>
        <w:spacing w:line="480" w:lineRule="exact"/>
        <w:rPr>
          <w:rFonts w:ascii="宋体" w:hAnsi="宋体" w:hint="eastAsia"/>
          <w:sz w:val="28"/>
        </w:rPr>
      </w:pPr>
      <w:r>
        <w:rPr>
          <w:rFonts w:ascii="宋体" w:hAnsi="宋体" w:hint="eastAsia"/>
          <w:b/>
          <w:bCs/>
          <w:sz w:val="28"/>
        </w:rPr>
        <w:t>填表部门：</w:t>
      </w:r>
      <w:r>
        <w:rPr>
          <w:rFonts w:ascii="宋体" w:hAnsi="宋体" w:hint="eastAsia"/>
        </w:rPr>
        <w:t>安环部</w:t>
      </w:r>
    </w:p>
    <w:p w:rsidR="00254297" w:rsidRDefault="00254297">
      <w:pPr>
        <w:spacing w:line="480" w:lineRule="exact"/>
        <w:rPr>
          <w:rFonts w:ascii="宋体" w:hAnsi="宋体" w:hint="eastAsia"/>
          <w:b/>
          <w:bCs/>
          <w:sz w:val="28"/>
        </w:rPr>
      </w:pPr>
      <w:r>
        <w:rPr>
          <w:rFonts w:ascii="宋体" w:hAnsi="宋体" w:hint="eastAsia"/>
          <w:b/>
          <w:bCs/>
          <w:sz w:val="28"/>
        </w:rPr>
        <w:t>填表时间：2011.01.01</w:t>
      </w:r>
    </w:p>
    <w:p w:rsidR="00254297" w:rsidRDefault="00254297">
      <w:pPr>
        <w:spacing w:line="480" w:lineRule="exact"/>
        <w:rPr>
          <w:rFonts w:ascii="宋体" w:hAnsi="宋体" w:hint="eastAsia"/>
          <w:b/>
          <w:bCs/>
          <w:sz w:val="28"/>
        </w:rPr>
      </w:pPr>
      <w:r>
        <w:rPr>
          <w:rFonts w:ascii="宋体" w:hAnsi="宋体" w:hint="eastAsia"/>
          <w:b/>
          <w:bCs/>
          <w:sz w:val="28"/>
        </w:rPr>
        <w:t>数据审核单位：</w:t>
      </w:r>
      <w:r>
        <w:rPr>
          <w:rFonts w:ascii="宋体" w:hAnsi="宋体" w:hint="eastAsia"/>
        </w:rPr>
        <w:t>安环部</w:t>
      </w:r>
    </w:p>
    <w:p w:rsidR="00254297" w:rsidRDefault="00254297">
      <w:pPr>
        <w:spacing w:line="480" w:lineRule="exact"/>
        <w:rPr>
          <w:rFonts w:ascii="宋体" w:hAnsi="宋体" w:hint="eastAsia"/>
        </w:rPr>
      </w:pPr>
      <w:r>
        <w:rPr>
          <w:rFonts w:ascii="宋体" w:hAnsi="宋体" w:hint="eastAsia"/>
          <w:b/>
          <w:bCs/>
          <w:sz w:val="28"/>
        </w:rPr>
        <w:t>修改说明：</w:t>
      </w:r>
    </w:p>
    <w:p w:rsidR="003B504A" w:rsidRPr="00254297" w:rsidRDefault="003B504A" w:rsidP="00254297"/>
    <w:sectPr w:rsidR="003B504A" w:rsidRPr="002542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297"/>
    <w:rsid w:val="00254297"/>
    <w:rsid w:val="003B5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4A"/>
    <w:pPr>
      <w:widowControl w:val="0"/>
      <w:jc w:val="both"/>
    </w:pPr>
  </w:style>
  <w:style w:type="paragraph" w:styleId="1">
    <w:name w:val="heading 1"/>
    <w:basedOn w:val="a"/>
    <w:next w:val="a"/>
    <w:link w:val="1Char"/>
    <w:qFormat/>
    <w:rsid w:val="00254297"/>
    <w:pPr>
      <w:keepNext/>
      <w:ind w:firstLineChars="547" w:firstLine="1619"/>
      <w:outlineLvl w:val="0"/>
    </w:pPr>
    <w:rPr>
      <w:rFonts w:ascii="宋体" w:eastAsia="宋体" w:hAnsi="宋体" w:cs="Times New Roman"/>
      <w:spacing w:val="8"/>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4297"/>
    <w:rPr>
      <w:rFonts w:ascii="宋体" w:eastAsia="宋体" w:hAnsi="宋体" w:cs="Times New Roman"/>
      <w:spacing w:val="8"/>
      <w:sz w:val="28"/>
      <w:szCs w:val="24"/>
    </w:rPr>
  </w:style>
</w:styles>
</file>

<file path=word/webSettings.xml><?xml version="1.0" encoding="utf-8"?>
<w:webSettings xmlns:r="http://schemas.openxmlformats.org/officeDocument/2006/relationships" xmlns:w="http://schemas.openxmlformats.org/wordprocessingml/2006/main">
  <w:divs>
    <w:div w:id="10415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2011-09-15T08:03:00Z</dcterms:created>
  <dcterms:modified xsi:type="dcterms:W3CDTF">2011-09-15T08:04:00Z</dcterms:modified>
</cp:coreProperties>
</file>